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CE" w:rsidRPr="009243CE" w:rsidRDefault="009243CE">
      <w:pPr>
        <w:spacing w:after="0" w:line="360" w:lineRule="auto"/>
        <w:rPr>
          <w:sz w:val="44"/>
        </w:rPr>
      </w:pPr>
      <w:r>
        <w:rPr>
          <w:sz w:val="4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61"/>
        <w:gridCol w:w="2861"/>
      </w:tblGrid>
      <w:tr w:rsidR="009243CE" w:rsidTr="00C31CF7">
        <w:trPr>
          <w:trHeight w:val="1272"/>
        </w:trPr>
        <w:tc>
          <w:tcPr>
            <w:tcW w:w="2869" w:type="dxa"/>
          </w:tcPr>
          <w:p w:rsidR="009243CE" w:rsidRDefault="009243CE" w:rsidP="009243CE">
            <w:pPr>
              <w:spacing w:after="0" w:line="360" w:lineRule="auto"/>
              <w:jc w:val="center"/>
              <w:rPr>
                <w:sz w:val="44"/>
                <w:lang w:val="en-US"/>
              </w:rPr>
            </w:pPr>
            <w:r w:rsidRPr="009243CE">
              <w:rPr>
                <w:noProof/>
                <w:sz w:val="44"/>
                <w:lang w:eastAsia="lv-LV"/>
              </w:rPr>
              <w:lastRenderedPageBreak/>
              <w:drawing>
                <wp:inline distT="0" distB="0" distL="0" distR="0" wp14:anchorId="3DE293D3" wp14:editId="384DE915">
                  <wp:extent cx="2930716" cy="1076325"/>
                  <wp:effectExtent l="0" t="0" r="3175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331" cy="107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9243CE" w:rsidRDefault="009243CE" w:rsidP="009243CE">
            <w:pPr>
              <w:spacing w:after="0" w:line="360" w:lineRule="auto"/>
              <w:jc w:val="center"/>
              <w:rPr>
                <w:sz w:val="44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5497ED6" wp14:editId="3F9383CD">
                  <wp:extent cx="2886075" cy="971423"/>
                  <wp:effectExtent l="0" t="0" r="0" b="635"/>
                  <wp:docPr id="4" name="Picture 4" descr="https://ec.europa.eu/programmes/erasmus-plus/sites/erasmusplus2/files/styles/eplus_latest_updates/public/erasmus-ka2-extension.jpg?itok=BZpceM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c.europa.eu/programmes/erasmus-plus/sites/erasmusplus2/files/styles/eplus_latest_updates/public/erasmus-ka2-extension.jpg?itok=BZpceMK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6346" r="457" b="17673"/>
                          <a:stretch/>
                        </pic:blipFill>
                        <pic:spPr bwMode="auto">
                          <a:xfrm>
                            <a:off x="0" y="0"/>
                            <a:ext cx="2980844" cy="100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9243CE" w:rsidRDefault="009243CE" w:rsidP="009243CE">
            <w:pPr>
              <w:spacing w:after="0" w:line="360" w:lineRule="auto"/>
              <w:jc w:val="center"/>
              <w:rPr>
                <w:sz w:val="44"/>
                <w:lang w:val="en-US"/>
              </w:rPr>
            </w:pPr>
            <w:r w:rsidRPr="009243CE">
              <w:rPr>
                <w:noProof/>
                <w:sz w:val="44"/>
                <w:lang w:eastAsia="lv-LV"/>
              </w:rPr>
              <w:drawing>
                <wp:inline distT="0" distB="0" distL="0" distR="0" wp14:anchorId="1F81795F" wp14:editId="4519F147">
                  <wp:extent cx="1095375" cy="1095375"/>
                  <wp:effectExtent l="0" t="0" r="9525" b="9525"/>
                  <wp:docPr id="3" name="Picture 3" descr="http://www.bsa.edu.lv/pictur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a.edu.lv/pictur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14C" w:rsidRPr="00C31CF7" w:rsidRDefault="002D714C" w:rsidP="002D714C">
      <w:pPr>
        <w:jc w:val="center"/>
        <w:rPr>
          <w:sz w:val="36"/>
          <w:lang w:val="en-US"/>
        </w:rPr>
      </w:pPr>
      <w:proofErr w:type="spellStart"/>
      <w:r w:rsidRPr="00C31CF7">
        <w:rPr>
          <w:sz w:val="36"/>
          <w:lang w:val="en-US"/>
        </w:rPr>
        <w:t>13th-14th</w:t>
      </w:r>
      <w:proofErr w:type="spellEnd"/>
      <w:r w:rsidRPr="00C31CF7">
        <w:rPr>
          <w:sz w:val="36"/>
          <w:lang w:val="en-US"/>
        </w:rPr>
        <w:t xml:space="preserve"> May 2019</w:t>
      </w:r>
    </w:p>
    <w:p w:rsidR="002D714C" w:rsidRPr="00C31CF7" w:rsidRDefault="00120A50" w:rsidP="002D714C">
      <w:pPr>
        <w:jc w:val="center"/>
        <w:rPr>
          <w:b/>
          <w:sz w:val="36"/>
          <w:lang w:val="en-US"/>
        </w:rPr>
      </w:pPr>
      <w:r w:rsidRPr="00C31CF7">
        <w:rPr>
          <w:b/>
          <w:sz w:val="36"/>
          <w:lang w:val="en-US"/>
        </w:rPr>
        <w:t>BALTIC INTERNATIONAL ACADEMY</w:t>
      </w:r>
    </w:p>
    <w:p w:rsidR="002D714C" w:rsidRPr="00C31CF7" w:rsidRDefault="002D714C" w:rsidP="002D714C">
      <w:pPr>
        <w:jc w:val="center"/>
        <w:rPr>
          <w:sz w:val="36"/>
          <w:lang w:val="en-US"/>
        </w:rPr>
      </w:pPr>
      <w:r w:rsidRPr="00C31CF7">
        <w:rPr>
          <w:sz w:val="36"/>
          <w:lang w:val="en-US"/>
        </w:rPr>
        <w:t>Riga</w:t>
      </w:r>
      <w:r w:rsidR="00B77A26" w:rsidRPr="00C31CF7">
        <w:rPr>
          <w:sz w:val="36"/>
          <w:lang w:val="en-US"/>
        </w:rPr>
        <w:t>,</w:t>
      </w:r>
      <w:r w:rsidRPr="00C31CF7">
        <w:rPr>
          <w:sz w:val="36"/>
          <w:lang w:val="en-US"/>
        </w:rPr>
        <w:t xml:space="preserve"> </w:t>
      </w:r>
      <w:proofErr w:type="spellStart"/>
      <w:r w:rsidRPr="00C31CF7">
        <w:rPr>
          <w:sz w:val="36"/>
          <w:lang w:val="en-US"/>
        </w:rPr>
        <w:t>Lomonosova</w:t>
      </w:r>
      <w:proofErr w:type="spellEnd"/>
      <w:r w:rsidRPr="00C31CF7">
        <w:rPr>
          <w:sz w:val="36"/>
          <w:lang w:val="en-US"/>
        </w:rPr>
        <w:t xml:space="preserve"> str. 1/4, room 207 </w:t>
      </w:r>
    </w:p>
    <w:p w:rsidR="002D714C" w:rsidRPr="00C31CF7" w:rsidRDefault="00D06341" w:rsidP="002D714C">
      <w:pPr>
        <w:jc w:val="center"/>
        <w:rPr>
          <w:b/>
          <w:sz w:val="36"/>
          <w:lang w:val="en-US"/>
        </w:rPr>
      </w:pPr>
      <w:r w:rsidRPr="00C31CF7">
        <w:rPr>
          <w:b/>
          <w:sz w:val="36"/>
          <w:lang w:val="en-US"/>
        </w:rPr>
        <w:t>ERASMUS</w:t>
      </w:r>
      <w:r w:rsidR="002D714C" w:rsidRPr="00C31CF7">
        <w:rPr>
          <w:b/>
          <w:sz w:val="36"/>
          <w:lang w:val="en-US"/>
        </w:rPr>
        <w:t xml:space="preserve"> lectures of Dr. REGINA GARCIMARTÍN</w:t>
      </w:r>
      <w:bookmarkStart w:id="0" w:name="_GoBack"/>
      <w:bookmarkEnd w:id="0"/>
      <w:r w:rsidR="002D714C" w:rsidRPr="00C31CF7">
        <w:rPr>
          <w:b/>
          <w:sz w:val="36"/>
          <w:lang w:val="en-US"/>
        </w:rPr>
        <w:t xml:space="preserve"> </w:t>
      </w:r>
    </w:p>
    <w:p w:rsidR="002D714C" w:rsidRPr="00C31CF7" w:rsidRDefault="002D714C" w:rsidP="002D714C">
      <w:pPr>
        <w:jc w:val="center"/>
        <w:rPr>
          <w:sz w:val="32"/>
          <w:lang w:val="en-US"/>
        </w:rPr>
      </w:pPr>
      <w:r w:rsidRPr="00C31CF7">
        <w:rPr>
          <w:sz w:val="32"/>
          <w:lang w:val="en-US"/>
        </w:rPr>
        <w:t>professor of Procedural Law at the</w:t>
      </w:r>
      <w:r w:rsidR="00B77A26" w:rsidRPr="00C31CF7">
        <w:rPr>
          <w:sz w:val="32"/>
          <w:lang w:val="en-US"/>
        </w:rPr>
        <w:t xml:space="preserve"> </w:t>
      </w:r>
      <w:r w:rsidRPr="00C31CF7">
        <w:rPr>
          <w:sz w:val="32"/>
          <w:lang w:val="en-US"/>
        </w:rPr>
        <w:t>University of Zaragoza</w:t>
      </w:r>
    </w:p>
    <w:p w:rsidR="002D714C" w:rsidRPr="00C31CF7" w:rsidRDefault="002D714C" w:rsidP="002D714C">
      <w:pPr>
        <w:rPr>
          <w:b/>
          <w:sz w:val="28"/>
          <w:lang w:val="en-US"/>
        </w:rPr>
      </w:pPr>
      <w:r w:rsidRPr="00C31CF7">
        <w:rPr>
          <w:b/>
          <w:sz w:val="28"/>
          <w:lang w:val="en-US"/>
        </w:rPr>
        <w:t xml:space="preserve">13.05.2019. </w:t>
      </w:r>
    </w:p>
    <w:p w:rsidR="002D714C" w:rsidRPr="00C31CF7" w:rsidRDefault="002D714C" w:rsidP="00953C66">
      <w:pPr>
        <w:pStyle w:val="ListParagraph"/>
        <w:numPr>
          <w:ilvl w:val="0"/>
          <w:numId w:val="5"/>
        </w:numPr>
        <w:rPr>
          <w:b/>
          <w:sz w:val="28"/>
          <w:lang w:val="en-US"/>
        </w:rPr>
      </w:pPr>
      <w:r w:rsidRPr="00C31CF7">
        <w:rPr>
          <w:b/>
          <w:sz w:val="28"/>
          <w:lang w:val="en-US"/>
        </w:rPr>
        <w:t>9.30 - General view on Spanish legal system and courts</w:t>
      </w:r>
    </w:p>
    <w:p w:rsidR="002D714C" w:rsidRPr="00C31CF7" w:rsidRDefault="002D714C" w:rsidP="00120A50">
      <w:pPr>
        <w:pStyle w:val="ListParagraph"/>
        <w:numPr>
          <w:ilvl w:val="0"/>
          <w:numId w:val="5"/>
        </w:numPr>
        <w:rPr>
          <w:b/>
          <w:sz w:val="28"/>
          <w:lang w:val="en-US"/>
        </w:rPr>
      </w:pPr>
      <w:r w:rsidRPr="00C31CF7">
        <w:rPr>
          <w:b/>
          <w:sz w:val="28"/>
          <w:lang w:val="en-US"/>
        </w:rPr>
        <w:t xml:space="preserve">11.10 - Spanish experience in </w:t>
      </w:r>
      <w:r w:rsidR="00120A50" w:rsidRPr="00C31CF7">
        <w:rPr>
          <w:b/>
          <w:sz w:val="28"/>
          <w:lang w:val="en-US"/>
        </w:rPr>
        <w:t>European Court of Human Rights</w:t>
      </w:r>
    </w:p>
    <w:p w:rsidR="002D714C" w:rsidRPr="00C31CF7" w:rsidRDefault="002D714C" w:rsidP="002D714C">
      <w:pPr>
        <w:rPr>
          <w:b/>
          <w:sz w:val="28"/>
          <w:lang w:val="en-US"/>
        </w:rPr>
      </w:pPr>
      <w:r w:rsidRPr="00C31CF7">
        <w:rPr>
          <w:b/>
          <w:sz w:val="28"/>
          <w:lang w:val="en-US"/>
        </w:rPr>
        <w:t>14.05.2019.</w:t>
      </w:r>
    </w:p>
    <w:p w:rsidR="002D714C" w:rsidRPr="00C31CF7" w:rsidRDefault="002D714C" w:rsidP="008B6EA3">
      <w:pPr>
        <w:pStyle w:val="ListParagraph"/>
        <w:numPr>
          <w:ilvl w:val="0"/>
          <w:numId w:val="5"/>
        </w:numPr>
        <w:rPr>
          <w:b/>
          <w:sz w:val="28"/>
          <w:lang w:val="en-US"/>
        </w:rPr>
      </w:pPr>
      <w:r w:rsidRPr="00C31CF7">
        <w:rPr>
          <w:b/>
          <w:sz w:val="28"/>
          <w:lang w:val="en-US"/>
        </w:rPr>
        <w:t>9.30 - Peculiarities of constitutional guarantees in Spanish Criminal Procedural Law</w:t>
      </w:r>
    </w:p>
    <w:p w:rsidR="00B77A26" w:rsidRPr="00C31CF7" w:rsidRDefault="002D714C" w:rsidP="00C00128">
      <w:pPr>
        <w:pStyle w:val="ListParagraph"/>
        <w:numPr>
          <w:ilvl w:val="0"/>
          <w:numId w:val="5"/>
        </w:numPr>
      </w:pPr>
      <w:r w:rsidRPr="00C31CF7">
        <w:rPr>
          <w:b/>
          <w:sz w:val="28"/>
          <w:lang w:val="en-US"/>
        </w:rPr>
        <w:t>11.10 - Spanish experience in fighting economic crime</w:t>
      </w:r>
    </w:p>
    <w:sectPr w:rsidR="00B77A26" w:rsidRPr="00C31CF7" w:rsidSect="00C31CF7">
      <w:pgSz w:w="16838" w:h="11906" w:orient="landscape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9D5"/>
    <w:multiLevelType w:val="multilevel"/>
    <w:tmpl w:val="E918BE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6C5500"/>
    <w:multiLevelType w:val="multilevel"/>
    <w:tmpl w:val="5CCA0E88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B091F13"/>
    <w:multiLevelType w:val="multilevel"/>
    <w:tmpl w:val="80F248FE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5755508"/>
    <w:multiLevelType w:val="hybridMultilevel"/>
    <w:tmpl w:val="BB88EDF2"/>
    <w:lvl w:ilvl="0" w:tplc="A43868AA">
      <w:start w:val="2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41"/>
    <w:rsid w:val="00120A50"/>
    <w:rsid w:val="002D714C"/>
    <w:rsid w:val="003D1DE0"/>
    <w:rsid w:val="003F2E8E"/>
    <w:rsid w:val="00446291"/>
    <w:rsid w:val="0064658B"/>
    <w:rsid w:val="006B11E7"/>
    <w:rsid w:val="009243CE"/>
    <w:rsid w:val="009C3410"/>
    <w:rsid w:val="00AD28EB"/>
    <w:rsid w:val="00B31518"/>
    <w:rsid w:val="00B77A26"/>
    <w:rsid w:val="00C31CF7"/>
    <w:rsid w:val="00D06341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1370-61BB-4197-8522-B848FD0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8E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C3410"/>
    <w:pPr>
      <w:keepNext/>
      <w:numPr>
        <w:numId w:val="4"/>
      </w:numPr>
      <w:spacing w:before="120" w:after="120" w:line="240" w:lineRule="auto"/>
      <w:jc w:val="center"/>
      <w:outlineLvl w:val="0"/>
    </w:pPr>
    <w:rPr>
      <w:rFonts w:ascii="Times New Roman Bold" w:eastAsia="Times New Roman" w:hAnsi="Times New Roman Bold" w:cs="Times New Roman"/>
      <w:b/>
      <w:caps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C3410"/>
    <w:pPr>
      <w:keepNext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D1DE0"/>
    <w:rPr>
      <w:rFonts w:eastAsia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3D1D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D1DE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D1DE0"/>
    <w:pPr>
      <w:tabs>
        <w:tab w:val="center" w:pos="4680"/>
        <w:tab w:val="right" w:pos="9360"/>
      </w:tabs>
    </w:pPr>
    <w:rPr>
      <w:rFonts w:eastAsia="Times New Roman" w:cs="Times New Roman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D1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9C3410"/>
    <w:rPr>
      <w:rFonts w:ascii="Times New Roman Bold" w:eastAsia="Times New Roman" w:hAnsi="Times New Roman Bold" w:cs="Times New Roman"/>
      <w:b/>
      <w:caps/>
      <w:sz w:val="24"/>
      <w:szCs w:val="20"/>
      <w:lang w:val="en-US"/>
    </w:rPr>
  </w:style>
  <w:style w:type="numbering" w:customStyle="1" w:styleId="Style1">
    <w:name w:val="Style1"/>
    <w:rsid w:val="009C3410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C3410"/>
    <w:rPr>
      <w:rFonts w:eastAsiaTheme="majorEastAsia" w:cstheme="majorBidi"/>
      <w:b/>
      <w:bCs/>
      <w:iCs/>
      <w:sz w:val="28"/>
      <w:szCs w:val="28"/>
      <w:lang w:val="ru-RU" w:eastAsia="ru-RU"/>
    </w:rPr>
  </w:style>
  <w:style w:type="numbering" w:customStyle="1" w:styleId="Style3">
    <w:name w:val="Style3"/>
    <w:rsid w:val="009C341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AD2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43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Mai</dc:creator>
  <cp:keywords/>
  <dc:description/>
  <cp:lastModifiedBy>Dai Mai</cp:lastModifiedBy>
  <cp:revision>8</cp:revision>
  <cp:lastPrinted>2019-04-16T09:53:00Z</cp:lastPrinted>
  <dcterms:created xsi:type="dcterms:W3CDTF">2019-04-02T12:11:00Z</dcterms:created>
  <dcterms:modified xsi:type="dcterms:W3CDTF">2019-04-16T10:01:00Z</dcterms:modified>
</cp:coreProperties>
</file>