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0752FA" w:rsidRPr="000752FA" w:rsidRDefault="00B31A91" w:rsidP="00B31A91">
      <w:pPr>
        <w:jc w:val="center"/>
        <w:rPr>
          <w:sz w:val="40"/>
          <w:szCs w:val="40"/>
        </w:rPr>
      </w:pPr>
      <w:r w:rsidRPr="000752FA">
        <w:rPr>
          <w:rFonts w:ascii="Algerian" w:hAnsi="Algerian" w:cs="Cambria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1200150</wp:posOffset>
            </wp:positionV>
            <wp:extent cx="5097780" cy="2867025"/>
            <wp:effectExtent l="0" t="0" r="7620" b="9525"/>
            <wp:wrapSquare wrapText="bothSides"/>
            <wp:docPr id="2" name="Picture 2" descr="D:\My Documents\PROMOCIJAS PADOME\Жаксат Кенжин\защита18022020\20200218_12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PROMOCIJAS PADOME\Жаксат Кенжин\защита18022020\20200218_121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FA" w:rsidRPr="000752FA">
        <w:rPr>
          <w:rFonts w:ascii="Algerian" w:hAnsi="Algeri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1190625</wp:posOffset>
            </wp:positionV>
            <wp:extent cx="4324350" cy="2896235"/>
            <wp:effectExtent l="0" t="0" r="0" b="0"/>
            <wp:wrapTight wrapText="bothSides">
              <wp:wrapPolygon edited="0">
                <wp:start x="0" y="0"/>
                <wp:lineTo x="0" y="21453"/>
                <wp:lineTo x="21505" y="21453"/>
                <wp:lineTo x="21505" y="0"/>
                <wp:lineTo x="0" y="0"/>
              </wp:wrapPolygon>
            </wp:wrapTight>
            <wp:docPr id="3" name="Picture 3" descr="D:\My Documents\PROMOCIJAS PADOME\Жаксат Кенжин\защита18022020\20200218_11033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PROMOCIJAS PADOME\Жаксат Кенжин\защита18022020\20200218_110335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FA" w:rsidRPr="000752FA">
        <w:rPr>
          <w:rFonts w:cs="Cambria"/>
          <w:sz w:val="40"/>
          <w:szCs w:val="40"/>
        </w:rPr>
        <w:t>Поздравляем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b/>
          <w:sz w:val="40"/>
          <w:szCs w:val="40"/>
        </w:rPr>
        <w:t>Жаксата</w:t>
      </w:r>
      <w:r w:rsidR="000752FA" w:rsidRPr="000752FA">
        <w:rPr>
          <w:b/>
          <w:sz w:val="40"/>
          <w:szCs w:val="40"/>
        </w:rPr>
        <w:t xml:space="preserve"> </w:t>
      </w:r>
      <w:r w:rsidR="000752FA" w:rsidRPr="000752FA">
        <w:rPr>
          <w:rFonts w:cs="Cambria"/>
          <w:b/>
          <w:sz w:val="40"/>
          <w:szCs w:val="40"/>
        </w:rPr>
        <w:t>Кенжина</w:t>
      </w:r>
      <w:r w:rsidR="000752FA" w:rsidRPr="000752FA">
        <w:rPr>
          <w:b/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с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успешной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защитой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докторской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диссертацией</w:t>
      </w:r>
      <w:r w:rsidR="000752FA" w:rsidRPr="000752FA">
        <w:rPr>
          <w:sz w:val="40"/>
          <w:szCs w:val="40"/>
        </w:rPr>
        <w:t xml:space="preserve"> 18.02.2020 </w:t>
      </w:r>
      <w:r w:rsidR="000752FA" w:rsidRPr="000752FA">
        <w:rPr>
          <w:rFonts w:cs="Cambria"/>
          <w:sz w:val="40"/>
          <w:szCs w:val="40"/>
        </w:rPr>
        <w:t>и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присвоением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учёной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степени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доктора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Cambria"/>
          <w:sz w:val="40"/>
          <w:szCs w:val="40"/>
        </w:rPr>
        <w:t>экономики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sz w:val="40"/>
          <w:szCs w:val="40"/>
          <w:lang w:val="lv-LV"/>
        </w:rPr>
        <w:t>(Ph.D.)</w:t>
      </w:r>
      <w:r w:rsidR="000752FA" w:rsidRPr="000752FA">
        <w:rPr>
          <w:sz w:val="40"/>
          <w:szCs w:val="40"/>
        </w:rPr>
        <w:t xml:space="preserve">, </w:t>
      </w:r>
      <w:r w:rsidR="000752FA" w:rsidRPr="000752FA">
        <w:rPr>
          <w:rFonts w:cs="Cambria"/>
          <w:sz w:val="40"/>
          <w:szCs w:val="40"/>
        </w:rPr>
        <w:t>специализация</w:t>
      </w:r>
      <w:r w:rsidR="000752FA" w:rsidRPr="000752FA">
        <w:rPr>
          <w:sz w:val="40"/>
          <w:szCs w:val="40"/>
        </w:rPr>
        <w:t xml:space="preserve"> </w:t>
      </w:r>
      <w:r w:rsidR="000752FA" w:rsidRPr="000752FA">
        <w:rPr>
          <w:rFonts w:cs="AR JULIAN"/>
          <w:sz w:val="40"/>
          <w:szCs w:val="40"/>
        </w:rPr>
        <w:t>“</w:t>
      </w:r>
      <w:r w:rsidR="000752FA" w:rsidRPr="000752FA">
        <w:rPr>
          <w:rFonts w:cs="Cambria"/>
          <w:sz w:val="40"/>
          <w:szCs w:val="40"/>
        </w:rPr>
        <w:t>Региональная</w:t>
      </w:r>
      <w:r w:rsidR="000752FA" w:rsidRPr="000752FA">
        <w:rPr>
          <w:sz w:val="40"/>
          <w:szCs w:val="40"/>
        </w:rPr>
        <w:t xml:space="preserve"> </w:t>
      </w:r>
      <w:r>
        <w:rPr>
          <w:rFonts w:cs="Cambria"/>
          <w:sz w:val="40"/>
          <w:szCs w:val="40"/>
        </w:rPr>
        <w:t>э</w:t>
      </w:r>
      <w:r w:rsidR="000752FA" w:rsidRPr="000752FA">
        <w:rPr>
          <w:rFonts w:cs="Cambria"/>
          <w:sz w:val="40"/>
          <w:szCs w:val="40"/>
        </w:rPr>
        <w:t>кономика</w:t>
      </w:r>
      <w:r w:rsidR="000752FA" w:rsidRPr="000752FA">
        <w:rPr>
          <w:sz w:val="40"/>
          <w:szCs w:val="40"/>
        </w:rPr>
        <w:t>”.</w:t>
      </w:r>
    </w:p>
    <w:p w:rsidR="000752FA" w:rsidRPr="000752FA" w:rsidRDefault="000752FA" w:rsidP="000752FA">
      <w:pPr>
        <w:rPr>
          <w:rFonts w:ascii="Algerian" w:hAnsi="Algerian"/>
          <w:sz w:val="40"/>
          <w:szCs w:val="40"/>
        </w:rPr>
      </w:pPr>
    </w:p>
    <w:p w:rsidR="000752FA" w:rsidRPr="00B31A91" w:rsidRDefault="000752FA" w:rsidP="000752FA">
      <w:pPr>
        <w:rPr>
          <w:rFonts w:cs="Cambria"/>
          <w:sz w:val="36"/>
          <w:szCs w:val="36"/>
        </w:rPr>
      </w:pPr>
      <w:r w:rsidRPr="000752FA">
        <w:rPr>
          <w:rFonts w:cs="Cambria"/>
          <w:sz w:val="36"/>
          <w:szCs w:val="36"/>
        </w:rPr>
        <w:t>Администрация</w:t>
      </w:r>
      <w:r w:rsidRPr="000752FA">
        <w:rPr>
          <w:sz w:val="36"/>
          <w:szCs w:val="36"/>
        </w:rPr>
        <w:t xml:space="preserve"> </w:t>
      </w:r>
      <w:r w:rsidRPr="000752FA">
        <w:rPr>
          <w:rFonts w:cs="Cambria"/>
          <w:sz w:val="36"/>
          <w:szCs w:val="36"/>
        </w:rPr>
        <w:t>и</w:t>
      </w:r>
    </w:p>
    <w:p w:rsidR="00717E25" w:rsidRPr="00B31A91" w:rsidRDefault="000752FA">
      <w:pPr>
        <w:rPr>
          <w:sz w:val="36"/>
          <w:szCs w:val="36"/>
        </w:rPr>
      </w:pPr>
      <w:r w:rsidRPr="000752FA">
        <w:rPr>
          <w:rFonts w:cs="Cambria"/>
          <w:sz w:val="36"/>
          <w:szCs w:val="36"/>
        </w:rPr>
        <w:t>Академический</w:t>
      </w:r>
      <w:r w:rsidRPr="000752FA">
        <w:rPr>
          <w:sz w:val="36"/>
          <w:szCs w:val="36"/>
        </w:rPr>
        <w:t xml:space="preserve"> </w:t>
      </w:r>
      <w:r w:rsidRPr="000752FA">
        <w:rPr>
          <w:rFonts w:cs="Cambria"/>
          <w:sz w:val="36"/>
          <w:szCs w:val="36"/>
        </w:rPr>
        <w:t>персонал</w:t>
      </w:r>
      <w:r w:rsidRPr="000752FA">
        <w:rPr>
          <w:sz w:val="36"/>
          <w:szCs w:val="36"/>
        </w:rPr>
        <w:t xml:space="preserve"> </w:t>
      </w:r>
      <w:r w:rsidRPr="000752FA">
        <w:rPr>
          <w:rFonts w:cs="Cambria"/>
          <w:sz w:val="36"/>
          <w:szCs w:val="36"/>
        </w:rPr>
        <w:t>БМА</w:t>
      </w:r>
      <w:bookmarkStart w:id="0" w:name="_GoBack"/>
      <w:bookmarkEnd w:id="0"/>
    </w:p>
    <w:sectPr w:rsidR="00717E25" w:rsidRPr="00B31A91" w:rsidSect="00B31A91">
      <w:pgSz w:w="16838" w:h="11906" w:orient="landscape"/>
      <w:pgMar w:top="1800" w:right="1440" w:bottom="1800" w:left="1440" w:header="708" w:footer="708" w:gutter="0"/>
      <w:pgBorders w:offsetFrom="page">
        <w:top w:val="doubleWave" w:sz="6" w:space="24" w:color="385623" w:themeColor="accent6" w:themeShade="80"/>
        <w:left w:val="doubleWave" w:sz="6" w:space="24" w:color="385623" w:themeColor="accent6" w:themeShade="80"/>
        <w:bottom w:val="doubleWave" w:sz="6" w:space="24" w:color="385623" w:themeColor="accent6" w:themeShade="80"/>
        <w:right w:val="doubleWave" w:sz="6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A"/>
    <w:rsid w:val="000752FA"/>
    <w:rsid w:val="00717E25"/>
    <w:rsid w:val="00B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512D-D304-40EF-9ADE-848391E6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2F94-2E44-4A4E-BAD5-7FA7EC42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1</cp:revision>
  <dcterms:created xsi:type="dcterms:W3CDTF">2020-02-19T11:18:00Z</dcterms:created>
  <dcterms:modified xsi:type="dcterms:W3CDTF">2020-02-19T11:32:00Z</dcterms:modified>
</cp:coreProperties>
</file>