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EA1" w:rsidRPr="00706AA6" w:rsidRDefault="00CC0EA1" w:rsidP="00CC0EA1">
      <w:pPr>
        <w:ind w:firstLine="720"/>
        <w:jc w:val="right"/>
        <w:rPr>
          <w:b/>
          <w:color w:val="FF0000"/>
        </w:rPr>
      </w:pPr>
      <w:r w:rsidRPr="00706AA6">
        <w:rPr>
          <w:b/>
          <w:color w:val="FF0000"/>
        </w:rPr>
        <w:t>PIEMĒRS</w:t>
      </w:r>
    </w:p>
    <w:p w:rsidR="00CC0EA1" w:rsidRPr="00AC28B3" w:rsidRDefault="00CC0EA1" w:rsidP="00CC0EA1">
      <w:pPr>
        <w:spacing w:after="360"/>
        <w:jc w:val="center"/>
        <w:outlineLvl w:val="0"/>
        <w:rPr>
          <w:b/>
          <w:sz w:val="28"/>
          <w:szCs w:val="28"/>
          <w:lang w:eastAsia="lv-LV"/>
        </w:rPr>
      </w:pPr>
      <w:r w:rsidRPr="00AC28B3">
        <w:rPr>
          <w:b/>
          <w:sz w:val="28"/>
          <w:szCs w:val="28"/>
          <w:lang w:eastAsia="lv-LV"/>
        </w:rPr>
        <w:t>EFEKTIVITĀTES NOVĒRTĒŠANAS</w:t>
      </w:r>
      <w:r w:rsidR="00CD1DF8">
        <w:rPr>
          <w:b/>
          <w:sz w:val="28"/>
          <w:szCs w:val="28"/>
          <w:lang w:eastAsia="lv-LV"/>
        </w:rPr>
        <w:t xml:space="preserve"> AKTUALITĀTE PUBLISKAJĀ SEKTORĀ</w:t>
      </w:r>
      <w:bookmarkStart w:id="0" w:name="_GoBack"/>
      <w:bookmarkEnd w:id="0"/>
    </w:p>
    <w:p w:rsidR="00CC0EA1" w:rsidRPr="00CC0EA1" w:rsidRDefault="00CC0EA1" w:rsidP="00CC0EA1">
      <w:pPr>
        <w:ind w:firstLine="284"/>
        <w:jc w:val="right"/>
        <w:rPr>
          <w:szCs w:val="18"/>
          <w:lang w:eastAsia="lv-LV"/>
        </w:rPr>
      </w:pPr>
      <w:r w:rsidRPr="00CC0EA1">
        <w:rPr>
          <w:b/>
          <w:szCs w:val="18"/>
          <w:lang w:eastAsia="lv-LV"/>
        </w:rPr>
        <w:t>Vārds, uzvārds</w:t>
      </w:r>
      <w:r w:rsidRPr="00CC0EA1">
        <w:rPr>
          <w:b/>
          <w:szCs w:val="18"/>
          <w:lang w:eastAsia="lv-LV"/>
        </w:rPr>
        <w:t xml:space="preserve">, </w:t>
      </w:r>
      <w:r w:rsidRPr="00CC0EA1">
        <w:rPr>
          <w:szCs w:val="18"/>
          <w:lang w:eastAsia="lv-LV"/>
        </w:rPr>
        <w:t>Latvija</w:t>
      </w:r>
    </w:p>
    <w:p w:rsidR="00CC0EA1" w:rsidRPr="00CC0EA1" w:rsidRDefault="00CC0EA1" w:rsidP="00CC0EA1">
      <w:pPr>
        <w:ind w:firstLine="284"/>
        <w:jc w:val="right"/>
        <w:rPr>
          <w:szCs w:val="18"/>
          <w:lang w:eastAsia="lv-LV"/>
        </w:rPr>
      </w:pPr>
      <w:r w:rsidRPr="00CC0EA1">
        <w:rPr>
          <w:szCs w:val="18"/>
          <w:lang w:eastAsia="lv-LV"/>
        </w:rPr>
        <w:t>Baltijas starptautiskā akadēmija, Rīga</w:t>
      </w:r>
    </w:p>
    <w:p w:rsidR="00CC0EA1" w:rsidRPr="00CC0EA1" w:rsidRDefault="00CC0EA1" w:rsidP="00CC0EA1">
      <w:pPr>
        <w:ind w:firstLine="284"/>
        <w:jc w:val="right"/>
        <w:rPr>
          <w:szCs w:val="18"/>
          <w:lang w:eastAsia="lv-LV"/>
        </w:rPr>
      </w:pPr>
      <w:r w:rsidRPr="00CC0EA1">
        <w:rPr>
          <w:szCs w:val="18"/>
          <w:lang w:eastAsia="lv-LV"/>
        </w:rPr>
        <w:t>Doktorantūra, Reģionālā ekonomika un ekonomiskā politika</w:t>
      </w:r>
    </w:p>
    <w:p w:rsidR="00CC0EA1" w:rsidRPr="00CC0EA1" w:rsidRDefault="00CC0EA1" w:rsidP="00CC0EA1">
      <w:pPr>
        <w:ind w:firstLine="284"/>
        <w:jc w:val="right"/>
        <w:rPr>
          <w:b/>
          <w:szCs w:val="18"/>
          <w:lang w:eastAsia="lv-LV"/>
        </w:rPr>
      </w:pPr>
      <w:proofErr w:type="spellStart"/>
      <w:r w:rsidRPr="00CC0EA1">
        <w:rPr>
          <w:b/>
          <w:szCs w:val="18"/>
          <w:u w:val="single"/>
          <w:lang w:eastAsia="lv-LV"/>
        </w:rPr>
        <w:t>email</w:t>
      </w:r>
      <w:proofErr w:type="spellEnd"/>
    </w:p>
    <w:p w:rsidR="00CC0EA1" w:rsidRPr="00CC0EA1" w:rsidRDefault="00CC0EA1" w:rsidP="00CC0EA1">
      <w:pPr>
        <w:ind w:firstLine="284"/>
        <w:jc w:val="right"/>
        <w:rPr>
          <w:b/>
          <w:szCs w:val="18"/>
          <w:lang w:eastAsia="lv-LV"/>
        </w:rPr>
      </w:pPr>
      <w:r w:rsidRPr="00CC0EA1">
        <w:rPr>
          <w:szCs w:val="18"/>
          <w:lang w:eastAsia="lv-LV"/>
        </w:rPr>
        <w:t>Zinātniskais vadītājs:</w:t>
      </w:r>
      <w:r w:rsidRPr="00CC0EA1">
        <w:rPr>
          <w:szCs w:val="18"/>
          <w:lang w:eastAsia="lv-LV"/>
        </w:rPr>
        <w:t xml:space="preserve"> </w:t>
      </w:r>
      <w:r w:rsidRPr="00CC0EA1">
        <w:rPr>
          <w:b/>
          <w:bCs/>
          <w:szCs w:val="18"/>
          <w:lang w:eastAsia="lv-LV"/>
        </w:rPr>
        <w:t>zinātniskās pakāpes,. vārds, uzvārds</w:t>
      </w:r>
    </w:p>
    <w:p w:rsidR="00CC0EA1" w:rsidRPr="00CC0EA1" w:rsidRDefault="00CC0EA1" w:rsidP="00CC0EA1">
      <w:pPr>
        <w:spacing w:before="240" w:after="240"/>
        <w:jc w:val="center"/>
        <w:rPr>
          <w:b/>
          <w:sz w:val="20"/>
          <w:szCs w:val="18"/>
          <w:lang w:eastAsia="lv-LV"/>
        </w:rPr>
      </w:pPr>
      <w:r w:rsidRPr="00CC0EA1">
        <w:rPr>
          <w:b/>
          <w:sz w:val="20"/>
          <w:szCs w:val="18"/>
          <w:lang w:eastAsia="lv-LV"/>
        </w:rPr>
        <w:t>ANOTĀCIJA</w:t>
      </w:r>
    </w:p>
    <w:p w:rsidR="00CC0EA1" w:rsidRPr="00AC28B3" w:rsidRDefault="00CC0EA1" w:rsidP="00CC0EA1">
      <w:pPr>
        <w:spacing w:after="120"/>
        <w:ind w:firstLine="720"/>
        <w:jc w:val="both"/>
        <w:rPr>
          <w:sz w:val="18"/>
          <w:szCs w:val="18"/>
          <w:lang w:eastAsia="lv-LV"/>
        </w:rPr>
      </w:pPr>
      <w:r w:rsidRPr="00AC28B3">
        <w:rPr>
          <w:sz w:val="18"/>
          <w:szCs w:val="18"/>
          <w:lang w:eastAsia="lv-LV"/>
        </w:rPr>
        <w:t xml:space="preserve">Šī darba ietvaros autors norāda uz efektivitātes novērtēšanas nepieciešamību publiskajā sektorā pamatojoties uz politikas plānošanas dokumentu izvirzītajiem mērķiem un piedāvā DEA ekonometrisko metodi, kā pētniecības instrumentu efektivitātes novērtēšanai sociālās aprūpes jomā saistībā ar populācijas novecošanos. Darbā tiek veikta ārvalstu un pašmāju literatūras analīze, kā arī tiek akcentēts līdzīgu pētījumu trūkums Latvijas labklājības nozarē un šādu pētījumu izstrādes sociālais un ekonomiskais ieguvums. </w:t>
      </w:r>
    </w:p>
    <w:p w:rsidR="00CC0EA1" w:rsidRPr="00AC28B3" w:rsidRDefault="00CC0EA1" w:rsidP="00CC0EA1">
      <w:pPr>
        <w:spacing w:after="120"/>
        <w:ind w:firstLine="720"/>
        <w:jc w:val="both"/>
        <w:rPr>
          <w:sz w:val="18"/>
          <w:szCs w:val="18"/>
          <w:lang w:eastAsia="lv-LV"/>
        </w:rPr>
      </w:pPr>
      <w:r w:rsidRPr="00AC28B3">
        <w:rPr>
          <w:b/>
          <w:sz w:val="18"/>
          <w:szCs w:val="18"/>
          <w:lang w:eastAsia="lv-LV"/>
        </w:rPr>
        <w:t>Atslēgas vārdi:</w:t>
      </w:r>
      <w:r w:rsidRPr="00AC28B3">
        <w:rPr>
          <w:sz w:val="18"/>
          <w:szCs w:val="18"/>
          <w:lang w:eastAsia="lv-LV"/>
        </w:rPr>
        <w:t xml:space="preserve"> efektivitāte, DEA, demogrāfija</w:t>
      </w:r>
    </w:p>
    <w:p w:rsidR="00CC0EA1" w:rsidRPr="00CC0EA1" w:rsidRDefault="00CC0EA1" w:rsidP="00CC0EA1">
      <w:pPr>
        <w:spacing w:before="240" w:after="240"/>
        <w:jc w:val="center"/>
        <w:rPr>
          <w:rFonts w:eastAsia="Calibri"/>
          <w:b/>
          <w:iCs/>
          <w:sz w:val="20"/>
          <w:szCs w:val="18"/>
          <w:lang w:eastAsia="lv-LV"/>
        </w:rPr>
      </w:pPr>
      <w:r w:rsidRPr="00CC0EA1">
        <w:rPr>
          <w:rFonts w:eastAsia="Calibri"/>
          <w:b/>
          <w:iCs/>
          <w:sz w:val="20"/>
          <w:szCs w:val="18"/>
          <w:lang w:eastAsia="lv-LV"/>
        </w:rPr>
        <w:t>ABSTRACT</w:t>
      </w:r>
    </w:p>
    <w:p w:rsidR="00CC0EA1" w:rsidRDefault="00CC0EA1" w:rsidP="00CC0EA1">
      <w:pPr>
        <w:spacing w:after="120"/>
        <w:ind w:firstLine="720"/>
        <w:jc w:val="both"/>
        <w:rPr>
          <w:sz w:val="20"/>
          <w:szCs w:val="18"/>
        </w:rPr>
      </w:pPr>
      <w:proofErr w:type="spellStart"/>
      <w:r w:rsidRPr="00CC0EA1">
        <w:rPr>
          <w:sz w:val="20"/>
          <w:szCs w:val="18"/>
          <w:shd w:val="clear" w:color="auto" w:fill="FFFFFF"/>
          <w:lang w:eastAsia="lv-LV"/>
        </w:rPr>
        <w:t>In</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the</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framework</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of</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this</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work</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author</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points</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out</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the</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need</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for</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efficiency</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assessment</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in</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the</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public</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sector</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on</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the</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basis</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of</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the</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objectives</w:t>
      </w:r>
      <w:proofErr w:type="spellEnd"/>
      <w:r w:rsidRPr="00CC0EA1">
        <w:rPr>
          <w:sz w:val="20"/>
          <w:szCs w:val="18"/>
          <w:shd w:val="clear" w:color="auto" w:fill="FFFFFF"/>
          <w:lang w:eastAsia="lv-LV"/>
        </w:rPr>
        <w:t xml:space="preserve"> set </w:t>
      </w:r>
      <w:proofErr w:type="spellStart"/>
      <w:r w:rsidRPr="00CC0EA1">
        <w:rPr>
          <w:sz w:val="20"/>
          <w:szCs w:val="18"/>
          <w:shd w:val="clear" w:color="auto" w:fill="FFFFFF"/>
          <w:lang w:eastAsia="lv-LV"/>
        </w:rPr>
        <w:t>out</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in</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the</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policy</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planning</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documents</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and</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offers</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the</w:t>
      </w:r>
      <w:proofErr w:type="spellEnd"/>
      <w:r w:rsidRPr="00CC0EA1">
        <w:rPr>
          <w:sz w:val="20"/>
          <w:szCs w:val="18"/>
          <w:shd w:val="clear" w:color="auto" w:fill="FFFFFF"/>
          <w:lang w:eastAsia="lv-LV"/>
        </w:rPr>
        <w:t xml:space="preserve"> DEA </w:t>
      </w:r>
      <w:proofErr w:type="spellStart"/>
      <w:r w:rsidRPr="00CC0EA1">
        <w:rPr>
          <w:sz w:val="20"/>
          <w:szCs w:val="18"/>
          <w:shd w:val="clear" w:color="auto" w:fill="FFFFFF"/>
          <w:lang w:eastAsia="lv-LV"/>
        </w:rPr>
        <w:t>econometric</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method</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for</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assessing</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the</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effectiveness</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of</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research</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tools</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in</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social</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care</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field</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for</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aging</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population</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The</w:t>
      </w:r>
      <w:proofErr w:type="spellEnd"/>
      <w:r w:rsidRPr="00CC0EA1">
        <w:rPr>
          <w:sz w:val="20"/>
          <w:szCs w:val="18"/>
          <w:shd w:val="clear" w:color="auto" w:fill="FFFFFF"/>
          <w:lang w:eastAsia="lv-LV"/>
        </w:rPr>
        <w:t xml:space="preserve"> paper </w:t>
      </w:r>
      <w:proofErr w:type="spellStart"/>
      <w:r w:rsidRPr="00CC0EA1">
        <w:rPr>
          <w:sz w:val="20"/>
          <w:szCs w:val="18"/>
          <w:shd w:val="clear" w:color="auto" w:fill="FFFFFF"/>
          <w:lang w:eastAsia="lv-LV"/>
        </w:rPr>
        <w:t>analyzes</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foreign</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and</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domestic</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literature</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and</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emphasizes</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absence</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of</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similar</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researches</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in</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the</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welfare</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sector</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of</w:t>
      </w:r>
      <w:proofErr w:type="spellEnd"/>
      <w:r w:rsidRPr="00CC0EA1">
        <w:rPr>
          <w:sz w:val="20"/>
          <w:szCs w:val="18"/>
          <w:shd w:val="clear" w:color="auto" w:fill="FFFFFF"/>
          <w:lang w:eastAsia="lv-LV"/>
        </w:rPr>
        <w:t xml:space="preserve"> Latvia </w:t>
      </w:r>
      <w:proofErr w:type="spellStart"/>
      <w:r w:rsidRPr="00CC0EA1">
        <w:rPr>
          <w:sz w:val="20"/>
          <w:szCs w:val="18"/>
          <w:shd w:val="clear" w:color="auto" w:fill="FFFFFF"/>
          <w:lang w:eastAsia="lv-LV"/>
        </w:rPr>
        <w:t>and</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the</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social</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and</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economic</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benefits</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of</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developing</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such</w:t>
      </w:r>
      <w:proofErr w:type="spellEnd"/>
      <w:r w:rsidRPr="00CC0EA1">
        <w:rPr>
          <w:sz w:val="20"/>
          <w:szCs w:val="18"/>
          <w:shd w:val="clear" w:color="auto" w:fill="FFFFFF"/>
          <w:lang w:eastAsia="lv-LV"/>
        </w:rPr>
        <w:t xml:space="preserve"> </w:t>
      </w:r>
      <w:proofErr w:type="spellStart"/>
      <w:r w:rsidRPr="00CC0EA1">
        <w:rPr>
          <w:sz w:val="20"/>
          <w:szCs w:val="18"/>
          <w:shd w:val="clear" w:color="auto" w:fill="FFFFFF"/>
          <w:lang w:eastAsia="lv-LV"/>
        </w:rPr>
        <w:t>research</w:t>
      </w:r>
      <w:proofErr w:type="spellEnd"/>
      <w:r w:rsidRPr="00CC0EA1">
        <w:rPr>
          <w:sz w:val="20"/>
          <w:szCs w:val="18"/>
          <w:shd w:val="clear" w:color="auto" w:fill="FFFFFF"/>
          <w:lang w:eastAsia="lv-LV"/>
        </w:rPr>
        <w:t>.</w:t>
      </w:r>
      <w:r w:rsidRPr="00CC0EA1">
        <w:rPr>
          <w:sz w:val="20"/>
          <w:szCs w:val="18"/>
        </w:rPr>
        <w:t xml:space="preserve"> </w:t>
      </w:r>
    </w:p>
    <w:p w:rsidR="00CC0EA1" w:rsidRPr="00CC0EA1" w:rsidRDefault="00CC0EA1" w:rsidP="00CC0EA1">
      <w:pPr>
        <w:spacing w:after="120"/>
        <w:ind w:firstLine="720"/>
        <w:jc w:val="both"/>
        <w:rPr>
          <w:sz w:val="20"/>
          <w:szCs w:val="18"/>
          <w:shd w:val="clear" w:color="auto" w:fill="FFFFFF"/>
          <w:lang w:eastAsia="lv-LV"/>
        </w:rPr>
      </w:pPr>
      <w:proofErr w:type="spellStart"/>
      <w:r w:rsidRPr="00CC0EA1">
        <w:rPr>
          <w:b/>
          <w:sz w:val="20"/>
          <w:szCs w:val="18"/>
          <w:shd w:val="clear" w:color="auto" w:fill="FFFFFF"/>
          <w:lang w:eastAsia="lv-LV"/>
        </w:rPr>
        <w:t>Key</w:t>
      </w:r>
      <w:proofErr w:type="spellEnd"/>
      <w:r w:rsidR="00CD1DF8">
        <w:rPr>
          <w:b/>
          <w:sz w:val="20"/>
          <w:szCs w:val="18"/>
          <w:shd w:val="clear" w:color="auto" w:fill="FFFFFF"/>
          <w:lang w:eastAsia="lv-LV"/>
        </w:rPr>
        <w:t xml:space="preserve"> </w:t>
      </w:r>
      <w:proofErr w:type="spellStart"/>
      <w:r w:rsidRPr="00CC0EA1">
        <w:rPr>
          <w:b/>
          <w:sz w:val="20"/>
          <w:szCs w:val="18"/>
          <w:shd w:val="clear" w:color="auto" w:fill="FFFFFF"/>
          <w:lang w:eastAsia="lv-LV"/>
        </w:rPr>
        <w:t>words</w:t>
      </w:r>
      <w:proofErr w:type="spellEnd"/>
      <w:r w:rsidRPr="00CC0EA1">
        <w:rPr>
          <w:b/>
          <w:sz w:val="20"/>
          <w:szCs w:val="18"/>
          <w:shd w:val="clear" w:color="auto" w:fill="FFFFFF"/>
          <w:lang w:eastAsia="lv-LV"/>
        </w:rPr>
        <w:t>:</w:t>
      </w:r>
      <w:r w:rsidRPr="00CC0EA1">
        <w:rPr>
          <w:sz w:val="20"/>
          <w:szCs w:val="18"/>
          <w:shd w:val="clear" w:color="auto" w:fill="FFFFFF"/>
          <w:lang w:eastAsia="lv-LV"/>
        </w:rPr>
        <w:t xml:space="preserve"> </w:t>
      </w:r>
      <w:proofErr w:type="spellStart"/>
      <w:r w:rsidRPr="00CC0EA1">
        <w:rPr>
          <w:sz w:val="20"/>
          <w:szCs w:val="18"/>
          <w:shd w:val="clear" w:color="auto" w:fill="FFFFFF"/>
          <w:lang w:eastAsia="lv-LV"/>
        </w:rPr>
        <w:t>efficiency</w:t>
      </w:r>
      <w:proofErr w:type="spellEnd"/>
      <w:r w:rsidRPr="00CC0EA1">
        <w:rPr>
          <w:sz w:val="20"/>
          <w:szCs w:val="18"/>
          <w:shd w:val="clear" w:color="auto" w:fill="FFFFFF"/>
          <w:lang w:eastAsia="lv-LV"/>
        </w:rPr>
        <w:t xml:space="preserve">, DEA, </w:t>
      </w:r>
      <w:proofErr w:type="spellStart"/>
      <w:r w:rsidRPr="00CC0EA1">
        <w:rPr>
          <w:sz w:val="20"/>
          <w:szCs w:val="18"/>
          <w:shd w:val="clear" w:color="auto" w:fill="FFFFFF"/>
          <w:lang w:eastAsia="lv-LV"/>
        </w:rPr>
        <w:t>demography</w:t>
      </w:r>
      <w:proofErr w:type="spellEnd"/>
    </w:p>
    <w:p w:rsidR="00CC0EA1" w:rsidRPr="00CC0EA1" w:rsidRDefault="00CC0EA1" w:rsidP="00CC0EA1">
      <w:pPr>
        <w:spacing w:before="240" w:after="240"/>
        <w:jc w:val="center"/>
        <w:rPr>
          <w:b/>
          <w:szCs w:val="18"/>
          <w:lang w:eastAsia="lv-LV"/>
        </w:rPr>
      </w:pPr>
      <w:r w:rsidRPr="00CC0EA1">
        <w:rPr>
          <w:b/>
          <w:szCs w:val="18"/>
          <w:lang w:eastAsia="lv-LV"/>
        </w:rPr>
        <w:t>IEVADS.</w:t>
      </w:r>
      <w:r w:rsidRPr="00CC0EA1">
        <w:rPr>
          <w:b/>
          <w:szCs w:val="18"/>
          <w:lang w:eastAsia="lv-LV"/>
        </w:rPr>
        <w:t xml:space="preserve"> INTRODUCTION</w:t>
      </w:r>
      <w:r w:rsidRPr="00CC0EA1">
        <w:rPr>
          <w:b/>
          <w:szCs w:val="18"/>
          <w:lang w:eastAsia="lv-LV"/>
        </w:rPr>
        <w:t xml:space="preserve">. </w:t>
      </w:r>
      <w:r w:rsidRPr="00CC0EA1">
        <w:rPr>
          <w:b/>
          <w:szCs w:val="18"/>
          <w:lang w:eastAsia="lv-LV"/>
        </w:rPr>
        <w:t>ВВЕДЕНИЕ</w:t>
      </w:r>
    </w:p>
    <w:p w:rsidR="00CC0EA1" w:rsidRPr="00CC0EA1" w:rsidRDefault="00CC0EA1" w:rsidP="00CC0EA1">
      <w:pPr>
        <w:ind w:firstLine="720"/>
        <w:jc w:val="both"/>
        <w:rPr>
          <w:szCs w:val="18"/>
          <w:lang w:eastAsia="lv-LV"/>
        </w:rPr>
      </w:pPr>
      <w:r w:rsidRPr="00CC0EA1">
        <w:rPr>
          <w:szCs w:val="18"/>
          <w:lang w:eastAsia="lv-LV"/>
        </w:rPr>
        <w:t>Kā darba pētāmā problēma ir izvirzīta efektivitātes noteikšana publiskajā sektorā, kura ir aktuāla sakarā ar demogrāfisko situāciju valstī, sabiedrības novecošanos, iedzīvotāju imigrāciju un ierobežotiem valsts budžeta un pašvaldību resursiem ir nepieciešams izvērtēt nozaru finanšu līdzekļu efektīvu izmantošanu publiskajā sektorā. Latvijas Republikas nozaru ministrijās tiek izstrādāti politikas plānošanas dokumenti, kuri orientēti uz ilgtspējīgu attīstību un iedzīvotāju dzīves kvalitātes uzlabošanu [</w:t>
      </w:r>
      <w:r w:rsidRPr="00CC0EA1">
        <w:rPr>
          <w:color w:val="000000"/>
          <w:szCs w:val="18"/>
          <w:lang w:eastAsia="lv-LV"/>
        </w:rPr>
        <w:t>2]</w:t>
      </w:r>
      <w:r w:rsidRPr="00CC0EA1">
        <w:rPr>
          <w:szCs w:val="18"/>
          <w:lang w:eastAsia="lv-LV"/>
        </w:rPr>
        <w:t>. Starp prioritārajiem politikas plānošanas dokumentu rīcības plāna uzdevumiem izvirzīto mērķu sasniegšanai ir efektivitātes palielināšana attiecīgās nozares dažādās jomās, t.i., ekonomiskā, administratīvā, sociālā u.c. [</w:t>
      </w:r>
      <w:r w:rsidRPr="00CC0EA1">
        <w:rPr>
          <w:color w:val="000000"/>
          <w:szCs w:val="18"/>
          <w:lang w:eastAsia="lv-LV"/>
        </w:rPr>
        <w:t>7]</w:t>
      </w:r>
      <w:r w:rsidRPr="00CC0EA1">
        <w:rPr>
          <w:szCs w:val="18"/>
          <w:lang w:eastAsia="lv-LV"/>
        </w:rPr>
        <w:t>.</w:t>
      </w:r>
    </w:p>
    <w:p w:rsidR="00CC0EA1" w:rsidRPr="00CC0EA1" w:rsidRDefault="00CC0EA1" w:rsidP="00CC0EA1">
      <w:pPr>
        <w:ind w:firstLine="720"/>
        <w:jc w:val="both"/>
        <w:rPr>
          <w:szCs w:val="18"/>
          <w:lang w:eastAsia="lv-LV"/>
        </w:rPr>
      </w:pPr>
      <w:r w:rsidRPr="00CC0EA1">
        <w:rPr>
          <w:color w:val="000000"/>
          <w:szCs w:val="18"/>
          <w:lang w:eastAsia="lv-LV"/>
        </w:rPr>
        <w:t xml:space="preserve">Kā viens no zinātniski pazīstamiem ekonometriskajiem instrumentiem efektivitātes novērtēšanā ir DEA metode </w:t>
      </w:r>
      <w:r w:rsidRPr="00CC0EA1">
        <w:rPr>
          <w:szCs w:val="18"/>
          <w:lang w:eastAsia="lv-LV"/>
        </w:rPr>
        <w:t>[</w:t>
      </w:r>
      <w:r w:rsidRPr="00CC0EA1">
        <w:rPr>
          <w:color w:val="000000"/>
          <w:szCs w:val="18"/>
          <w:lang w:eastAsia="lv-LV"/>
        </w:rPr>
        <w:t>16]. Minētā metode ir plaši pielietota daudzās tautsaimniecības nozarēs ārpus Latvijas, taču tās pielietošana Latvijā ir visai ierobežota. Pētījums demonstrē efektivitātes novērtēšanas instrumenta- DEA izmantošanu tautsaimniecības nozarēs, papildus uzmanību pievēršot veselības un sociālai jomai.</w:t>
      </w:r>
    </w:p>
    <w:p w:rsidR="00CC0EA1" w:rsidRDefault="00CC0EA1" w:rsidP="00CC0EA1">
      <w:pPr>
        <w:ind w:firstLine="720"/>
        <w:jc w:val="both"/>
        <w:rPr>
          <w:szCs w:val="18"/>
          <w:lang w:eastAsia="lv-LV"/>
        </w:rPr>
      </w:pPr>
      <w:r w:rsidRPr="00CC0EA1">
        <w:rPr>
          <w:szCs w:val="18"/>
          <w:lang w:eastAsia="lv-LV"/>
        </w:rPr>
        <w:t>Šī pētījuma mērķis ir veikt literatūras pārskatu par efektivitātes novērtēšanas metodēm publiskajā sektorā, akcentējot veselības aprūpes un sociālo jomu izmantojot literatūras analīzi kā izpētes metodi.</w:t>
      </w:r>
    </w:p>
    <w:p w:rsidR="00CC0EA1" w:rsidRDefault="00CC0EA1">
      <w:pPr>
        <w:jc w:val="both"/>
        <w:rPr>
          <w:szCs w:val="18"/>
          <w:lang w:eastAsia="lv-LV"/>
        </w:rPr>
      </w:pPr>
      <w:r>
        <w:rPr>
          <w:szCs w:val="18"/>
          <w:lang w:eastAsia="lv-LV"/>
        </w:rPr>
        <w:br w:type="page"/>
      </w:r>
    </w:p>
    <w:p w:rsidR="00CC0EA1" w:rsidRPr="00CC0EA1" w:rsidRDefault="00CC0EA1" w:rsidP="00CC0EA1">
      <w:pPr>
        <w:spacing w:before="240" w:after="240"/>
        <w:jc w:val="center"/>
        <w:rPr>
          <w:b/>
          <w:szCs w:val="18"/>
          <w:lang w:eastAsia="lv-LV"/>
        </w:rPr>
      </w:pPr>
      <w:r w:rsidRPr="00CC0EA1">
        <w:rPr>
          <w:b/>
          <w:szCs w:val="18"/>
          <w:lang w:eastAsia="lv-LV"/>
        </w:rPr>
        <w:lastRenderedPageBreak/>
        <w:t>SVARĪGĀ</w:t>
      </w:r>
      <w:r>
        <w:rPr>
          <w:b/>
          <w:szCs w:val="18"/>
          <w:lang w:eastAsia="lv-LV"/>
        </w:rPr>
        <w:t>KĀS ATZIŅAS TEORIJĀ UN PRAKSĒ.</w:t>
      </w:r>
      <w:r w:rsidRPr="00CC0EA1">
        <w:rPr>
          <w:b/>
          <w:szCs w:val="18"/>
          <w:lang w:eastAsia="lv-LV"/>
        </w:rPr>
        <w:t xml:space="preserve"> BASIC THEORETICAL AND PRACTICAL PROVISION</w:t>
      </w:r>
      <w:r>
        <w:rPr>
          <w:b/>
          <w:szCs w:val="18"/>
          <w:lang w:eastAsia="lv-LV"/>
        </w:rPr>
        <w:t xml:space="preserve">. </w:t>
      </w:r>
      <w:r w:rsidRPr="00CC0EA1">
        <w:rPr>
          <w:b/>
          <w:szCs w:val="18"/>
          <w:lang w:eastAsia="lv-LV"/>
        </w:rPr>
        <w:t>ОСНОВНЫЕ ТЕОРЕТИЧЕСКИЕ И ПРАКТИЧЕСКИЕ ПОЛОЖЕНИЯ</w:t>
      </w:r>
    </w:p>
    <w:p w:rsidR="00CC0EA1" w:rsidRPr="00CC0EA1" w:rsidRDefault="00CC0EA1" w:rsidP="00CC0EA1">
      <w:pPr>
        <w:ind w:firstLine="720"/>
        <w:jc w:val="both"/>
        <w:rPr>
          <w:b/>
          <w:szCs w:val="18"/>
          <w:lang w:eastAsia="lv-LV"/>
        </w:rPr>
      </w:pPr>
      <w:r w:rsidRPr="00CC0EA1">
        <w:rPr>
          <w:szCs w:val="18"/>
          <w:lang w:eastAsia="lv-LV"/>
        </w:rPr>
        <w:t>Apstākļos, kad finanšu līdzekļi ir ierobežoti, kā arī aizvien pieaugošās demogrāfiskās struktūras izmaiņu dēļ, ir svarīgi panākt pēc iespējas efektīvāku finanšu līdzekļu izmantošanu ilglaicīgās sociālās aprūpes institūcijās. Latvijā līdz šim nav vērtēta ilglaicīgo aprūpes iestāžu produktivitāte un efektivitāte finanšu līdzekļu izmantošanas kontekstā, izmantojot uz zinātni balstītas ekonometriskās metodes.</w:t>
      </w:r>
    </w:p>
    <w:p w:rsidR="00CC0EA1" w:rsidRPr="00CC0EA1" w:rsidRDefault="00CC0EA1" w:rsidP="00CC0EA1">
      <w:pPr>
        <w:ind w:firstLine="720"/>
        <w:jc w:val="both"/>
        <w:rPr>
          <w:szCs w:val="18"/>
          <w:lang w:eastAsia="lv-LV"/>
        </w:rPr>
      </w:pPr>
      <w:r w:rsidRPr="00CC0EA1">
        <w:rPr>
          <w:szCs w:val="18"/>
          <w:lang w:eastAsia="lv-LV"/>
        </w:rPr>
        <w:t>Pēc iedzīvotāju skaita prognozēm Eiropas Komisijas dati liecina, ka cilvēku skaits vecumā virs 60 gadiem Eiropā turpina palielināties, bet darba spējīgo cilvēku skaits samazinās, un pēc Eiropas centrālās statistikas prognozēm šī tendence saglabāsies nākošajā desmitgadē [</w:t>
      </w:r>
      <w:r w:rsidRPr="00CC0EA1">
        <w:rPr>
          <w:color w:val="000000"/>
          <w:szCs w:val="18"/>
          <w:lang w:eastAsia="lv-LV"/>
        </w:rPr>
        <w:t>22</w:t>
      </w:r>
      <w:r w:rsidRPr="00CC0EA1">
        <w:rPr>
          <w:szCs w:val="18"/>
          <w:lang w:eastAsia="lv-LV"/>
        </w:rPr>
        <w:t>,</w:t>
      </w:r>
      <w:r w:rsidRPr="00CC0EA1">
        <w:rPr>
          <w:color w:val="000000"/>
          <w:szCs w:val="18"/>
          <w:lang w:eastAsia="lv-LV"/>
        </w:rPr>
        <w:t>30,6]</w:t>
      </w:r>
      <w:r w:rsidRPr="00CC0EA1">
        <w:rPr>
          <w:szCs w:val="18"/>
          <w:lang w:eastAsia="lv-LV"/>
        </w:rPr>
        <w:t>.</w:t>
      </w:r>
    </w:p>
    <w:p w:rsidR="00CC0EA1" w:rsidRPr="00CC0EA1" w:rsidRDefault="00CC0EA1" w:rsidP="00CC0EA1">
      <w:pPr>
        <w:ind w:firstLine="720"/>
        <w:jc w:val="both"/>
        <w:rPr>
          <w:szCs w:val="18"/>
          <w:lang w:eastAsia="lv-LV"/>
        </w:rPr>
      </w:pPr>
      <w:r w:rsidRPr="00CC0EA1">
        <w:rPr>
          <w:szCs w:val="18"/>
          <w:lang w:eastAsia="lv-LV"/>
        </w:rPr>
        <w:t>Līdzšinējās tendences norāda, ka vecuma grupā 65 un vairāk gadi iedzīvotāju skaits Latvijā ir pieaudzis. Laika posmā no 2007.gada līdz 2017.gadam, tas ir pieaudzis par 3 691 personu jeb procentuāli par 1%. Attiecīgi ir vērojams pieaugums arī ilglaicīgo sociālo pansionātu iemītnieku skaitā. Minētā laika posma ietvaros tas ir pieaudzis par 1172 personām jeb 20%. Šāds pieaugums iespējams ir palielinājis ilglaicīgo sociālo aprūpes institūciju noslogojumu [</w:t>
      </w:r>
      <w:r w:rsidRPr="00CC0EA1">
        <w:rPr>
          <w:color w:val="000000"/>
          <w:szCs w:val="18"/>
          <w:lang w:eastAsia="lv-LV"/>
        </w:rPr>
        <w:t>3,4]</w:t>
      </w:r>
      <w:r w:rsidRPr="00CC0EA1">
        <w:rPr>
          <w:szCs w:val="18"/>
          <w:lang w:eastAsia="lv-LV"/>
        </w:rPr>
        <w:t>.</w:t>
      </w:r>
    </w:p>
    <w:p w:rsidR="00CC0EA1" w:rsidRPr="00CC0EA1" w:rsidRDefault="00CC0EA1" w:rsidP="00CC0EA1">
      <w:pPr>
        <w:ind w:firstLine="720"/>
        <w:jc w:val="both"/>
        <w:rPr>
          <w:bCs/>
          <w:kern w:val="36"/>
          <w:szCs w:val="18"/>
          <w:shd w:val="clear" w:color="auto" w:fill="FFFFFF"/>
          <w:lang w:eastAsia="lv-LV"/>
        </w:rPr>
      </w:pPr>
      <w:r w:rsidRPr="00CC0EA1">
        <w:rPr>
          <w:bCs/>
          <w:kern w:val="36"/>
          <w:szCs w:val="18"/>
          <w:shd w:val="clear" w:color="auto" w:fill="FFFFFF"/>
          <w:lang w:eastAsia="lv-LV"/>
        </w:rPr>
        <w:t xml:space="preserve">Labklājības ministrijas projekta "Profesionāla sociālā darba attīstība pašvaldībās" ietvaros tika veikts pētījums </w:t>
      </w:r>
      <w:r w:rsidRPr="00CC0EA1">
        <w:rPr>
          <w:bCs/>
          <w:kern w:val="36"/>
          <w:szCs w:val="18"/>
          <w:lang w:eastAsia="lv-LV"/>
        </w:rPr>
        <w:t>„ Pašvaldību sociālo dienestu un sociālā darba speciālistu darbības efektivitātes novērtēšanas rezultāti un to analīze” [</w:t>
      </w:r>
      <w:r w:rsidRPr="00CC0EA1">
        <w:rPr>
          <w:bCs/>
          <w:color w:val="000000"/>
          <w:kern w:val="36"/>
          <w:szCs w:val="18"/>
          <w:lang w:eastAsia="lv-LV"/>
        </w:rPr>
        <w:t>10]</w:t>
      </w:r>
      <w:r w:rsidRPr="00CC0EA1">
        <w:rPr>
          <w:bCs/>
          <w:kern w:val="36"/>
          <w:szCs w:val="18"/>
          <w:lang w:eastAsia="lv-LV"/>
        </w:rPr>
        <w:t>.</w:t>
      </w:r>
      <w:r w:rsidRPr="00CC0EA1">
        <w:rPr>
          <w:bCs/>
          <w:kern w:val="36"/>
          <w:szCs w:val="18"/>
          <w:shd w:val="clear" w:color="auto" w:fill="FFFFFF"/>
          <w:lang w:eastAsia="lv-LV"/>
        </w:rPr>
        <w:t xml:space="preserve"> Pētījums ietver sociālo dienestu un sociālā darba speciālistu darbības efektivitātes novērtējumu, bet pētījuma metodoloģija balstās galveno kārt uz padziļinātu interviju, anketēšanas un aptauju rezultātiem </w:t>
      </w:r>
      <w:r w:rsidRPr="00CC0EA1">
        <w:rPr>
          <w:bCs/>
          <w:kern w:val="36"/>
          <w:szCs w:val="18"/>
          <w:lang w:eastAsia="lv-LV"/>
        </w:rPr>
        <w:t>[</w:t>
      </w:r>
      <w:r w:rsidRPr="00CC0EA1">
        <w:rPr>
          <w:bCs/>
          <w:color w:val="000000"/>
          <w:kern w:val="36"/>
          <w:szCs w:val="18"/>
          <w:lang w:eastAsia="lv-LV"/>
        </w:rPr>
        <w:t>11]</w:t>
      </w:r>
      <w:r w:rsidRPr="00CC0EA1">
        <w:rPr>
          <w:bCs/>
          <w:kern w:val="36"/>
          <w:szCs w:val="18"/>
          <w:shd w:val="clear" w:color="auto" w:fill="FFFFFF"/>
          <w:lang w:eastAsia="lv-LV"/>
        </w:rPr>
        <w:t>. Analizējot pētījuma metodoloģiju, respondentu atlasi un skaitu, ir pamats uzskatīt, ka šim pētījumam nav optimālas objektivitātes.</w:t>
      </w:r>
    </w:p>
    <w:p w:rsidR="00CC0EA1" w:rsidRPr="00CC0EA1" w:rsidRDefault="00CC0EA1" w:rsidP="00CC0EA1">
      <w:pPr>
        <w:ind w:firstLine="720"/>
        <w:jc w:val="both"/>
        <w:rPr>
          <w:bCs/>
          <w:kern w:val="36"/>
          <w:szCs w:val="18"/>
          <w:lang w:eastAsia="lv-LV"/>
        </w:rPr>
      </w:pPr>
      <w:r w:rsidRPr="00CC0EA1">
        <w:rPr>
          <w:bCs/>
          <w:kern w:val="36"/>
          <w:szCs w:val="18"/>
          <w:lang w:eastAsia="lv-LV"/>
        </w:rPr>
        <w:t>Pašlaik vienīgā efektivitātes analīzes metodika, kura ir izstrādāta valsts pārvaldes ietvaros ir Valsts kancelejas izstrādātā „Nozarēs veikto ieguldījumu efektivitātes analīzes [</w:t>
      </w:r>
      <w:r w:rsidRPr="00CC0EA1">
        <w:rPr>
          <w:bCs/>
          <w:color w:val="000000"/>
          <w:kern w:val="36"/>
          <w:szCs w:val="18"/>
          <w:lang w:eastAsia="lv-LV"/>
        </w:rPr>
        <w:t>8]</w:t>
      </w:r>
      <w:r w:rsidRPr="00CC0EA1">
        <w:rPr>
          <w:bCs/>
          <w:kern w:val="36"/>
          <w:szCs w:val="18"/>
          <w:lang w:eastAsia="lv-LV"/>
        </w:rPr>
        <w:t>. Minētā metodika netiek izmantota ministriju ikdienas darbā, to piemēro tad, ja Finanšu ministrija ir noteikusi kādu jomu, kurā veicama izvērtēšana atbilstoši metodikai [</w:t>
      </w:r>
      <w:r w:rsidRPr="00CC0EA1">
        <w:rPr>
          <w:bCs/>
          <w:color w:val="000000"/>
          <w:kern w:val="36"/>
          <w:szCs w:val="18"/>
          <w:lang w:eastAsia="lv-LV"/>
        </w:rPr>
        <w:t>8]</w:t>
      </w:r>
      <w:r w:rsidRPr="00CC0EA1">
        <w:rPr>
          <w:bCs/>
          <w:kern w:val="36"/>
          <w:szCs w:val="18"/>
          <w:lang w:eastAsia="lv-LV"/>
        </w:rPr>
        <w:t>. Šī metodika, kuras ietvaros tiek salīdzināti nozarē ieguldītie finanšu līdzekļi un rezultatīvie rādītāji attiecība pret citu valstu rezultātiem vai izmantojot Latvijā vēsturiski pieejamos datus noteiktā nozarē, var palīdzēt budžeta plānošanai un nozares politikas veidošanai, tomēr atkarībā no rezultāta, ja tas ir neapmierinošs, ir nepieciešams veikt papildus pētījumus, lai noskaidrotu šo zemo rādījumu iemeslus [</w:t>
      </w:r>
      <w:r w:rsidRPr="00CC0EA1">
        <w:rPr>
          <w:bCs/>
          <w:color w:val="000000"/>
          <w:kern w:val="36"/>
          <w:szCs w:val="18"/>
          <w:lang w:eastAsia="lv-LV"/>
        </w:rPr>
        <w:t>9]</w:t>
      </w:r>
      <w:r w:rsidRPr="00CC0EA1">
        <w:rPr>
          <w:bCs/>
          <w:kern w:val="36"/>
          <w:szCs w:val="18"/>
          <w:lang w:eastAsia="lv-LV"/>
        </w:rPr>
        <w:t xml:space="preserve">. Tomēr jāatzīmē, ka viena no efektivitātes novērtēšanas biežāk pielietotām metodēm dažādās tautsaimniecības un biznesa nozarēs ir </w:t>
      </w:r>
      <w:proofErr w:type="spellStart"/>
      <w:r w:rsidRPr="00CC0EA1">
        <w:rPr>
          <w:bCs/>
          <w:kern w:val="36"/>
          <w:szCs w:val="18"/>
          <w:lang w:eastAsia="lv-LV"/>
        </w:rPr>
        <w:t>Data</w:t>
      </w:r>
      <w:proofErr w:type="spellEnd"/>
      <w:r w:rsidRPr="00CC0EA1">
        <w:rPr>
          <w:bCs/>
          <w:kern w:val="36"/>
          <w:szCs w:val="18"/>
          <w:lang w:eastAsia="lv-LV"/>
        </w:rPr>
        <w:t xml:space="preserve"> </w:t>
      </w:r>
      <w:proofErr w:type="spellStart"/>
      <w:r w:rsidRPr="00CC0EA1">
        <w:rPr>
          <w:bCs/>
          <w:kern w:val="36"/>
          <w:szCs w:val="18"/>
          <w:lang w:eastAsia="lv-LV"/>
        </w:rPr>
        <w:t>Envelopement</w:t>
      </w:r>
      <w:proofErr w:type="spellEnd"/>
      <w:r w:rsidRPr="00CC0EA1">
        <w:rPr>
          <w:bCs/>
          <w:kern w:val="36"/>
          <w:szCs w:val="18"/>
          <w:lang w:eastAsia="lv-LV"/>
        </w:rPr>
        <w:t xml:space="preserve"> </w:t>
      </w:r>
      <w:proofErr w:type="spellStart"/>
      <w:r w:rsidRPr="00CC0EA1">
        <w:rPr>
          <w:bCs/>
          <w:kern w:val="36"/>
          <w:szCs w:val="18"/>
          <w:lang w:eastAsia="lv-LV"/>
        </w:rPr>
        <w:t>Analysis</w:t>
      </w:r>
      <w:proofErr w:type="spellEnd"/>
      <w:r w:rsidRPr="00CC0EA1">
        <w:rPr>
          <w:bCs/>
          <w:kern w:val="36"/>
          <w:szCs w:val="18"/>
          <w:lang w:eastAsia="lv-LV"/>
        </w:rPr>
        <w:t xml:space="preserve"> </w:t>
      </w:r>
      <w:proofErr w:type="spellStart"/>
      <w:r w:rsidRPr="00CC0EA1">
        <w:rPr>
          <w:bCs/>
          <w:kern w:val="36"/>
          <w:szCs w:val="18"/>
          <w:lang w:eastAsia="lv-LV"/>
        </w:rPr>
        <w:t>Method</w:t>
      </w:r>
      <w:proofErr w:type="spellEnd"/>
      <w:r w:rsidRPr="00CC0EA1">
        <w:rPr>
          <w:bCs/>
          <w:kern w:val="36"/>
          <w:szCs w:val="18"/>
          <w:lang w:eastAsia="lv-LV"/>
        </w:rPr>
        <w:t xml:space="preserve"> -turpmāk (DEA), kura tad arī būtu pielietojama politikas realizācijas izvērtēšanai attiecībā uz efektivitāti kā sasniedzamo mērķi.</w:t>
      </w:r>
    </w:p>
    <w:p w:rsidR="006C149B" w:rsidRPr="006C149B" w:rsidRDefault="006C149B" w:rsidP="006C149B">
      <w:pPr>
        <w:spacing w:before="240" w:after="240"/>
        <w:jc w:val="center"/>
        <w:rPr>
          <w:b/>
          <w:szCs w:val="18"/>
          <w:lang w:eastAsia="lv-LV"/>
        </w:rPr>
      </w:pPr>
      <w:r w:rsidRPr="006C149B">
        <w:rPr>
          <w:b/>
        </w:rPr>
        <w:t>PĒTĪJUMA REZULTĀTI UN TO IZVĒRTĒJUMS. RESEARCH RESULTS AND THEIR EVALUATION. РЕЗУЛЬТАТЫ ИССЛЕДОВАНИЙ И ИХ ОЦЕНКА</w:t>
      </w:r>
    </w:p>
    <w:p w:rsidR="00CC0EA1" w:rsidRPr="006C149B" w:rsidRDefault="00CC0EA1" w:rsidP="006C149B">
      <w:pPr>
        <w:ind w:firstLine="720"/>
        <w:jc w:val="both"/>
        <w:rPr>
          <w:szCs w:val="18"/>
          <w:lang w:eastAsia="lv-LV"/>
        </w:rPr>
      </w:pPr>
      <w:r w:rsidRPr="006C149B">
        <w:rPr>
          <w:szCs w:val="18"/>
          <w:lang w:eastAsia="lv-LV"/>
        </w:rPr>
        <w:t>DEA metode ir uzskatāma par vienu no metodēm, kura analizē un pēta sakarību starp ieguldītajiem resursiem un iegūtajiem rezultātiem. Šobrīd DEA metode tiek pielietota gan publiskā sektorā, novērtējot skolas, slimnīcas, veselības aprūpes sistēmas un augstskolas, gan arī privātā sektora novērtēšanai, piemēram, bankas un finanšu institūcijas [</w:t>
      </w:r>
      <w:r w:rsidRPr="006C149B">
        <w:rPr>
          <w:color w:val="000000"/>
          <w:szCs w:val="18"/>
          <w:lang w:eastAsia="lv-LV"/>
        </w:rPr>
        <w:t>21]</w:t>
      </w:r>
      <w:r w:rsidRPr="006C149B">
        <w:rPr>
          <w:szCs w:val="18"/>
          <w:lang w:eastAsia="lv-LV"/>
        </w:rPr>
        <w:t>. Dānijas finanšu ministrija ir atdzinusi DEA metodi par vienu no labākām salīdzinot publiskā sektora organizācijas [</w:t>
      </w:r>
      <w:r w:rsidRPr="006C149B">
        <w:rPr>
          <w:color w:val="000000"/>
          <w:szCs w:val="18"/>
          <w:lang w:eastAsia="lv-LV"/>
        </w:rPr>
        <w:t>24]</w:t>
      </w:r>
      <w:r w:rsidRPr="006C149B">
        <w:rPr>
          <w:szCs w:val="18"/>
          <w:lang w:eastAsia="lv-LV"/>
        </w:rPr>
        <w:t xml:space="preserve">. </w:t>
      </w:r>
    </w:p>
    <w:p w:rsidR="00CC0EA1" w:rsidRPr="006C149B" w:rsidRDefault="00CC0EA1" w:rsidP="006C149B">
      <w:pPr>
        <w:ind w:firstLine="720"/>
        <w:jc w:val="both"/>
        <w:rPr>
          <w:szCs w:val="18"/>
          <w:lang w:eastAsia="lv-LV"/>
        </w:rPr>
      </w:pPr>
      <w:r w:rsidRPr="006C149B">
        <w:rPr>
          <w:szCs w:val="18"/>
          <w:lang w:eastAsia="lv-LV"/>
        </w:rPr>
        <w:t xml:space="preserve">Par vienu no nozīmīgākajiem autoriem šajā jomā tiek minēts Maikls Džeims </w:t>
      </w:r>
      <w:proofErr w:type="spellStart"/>
      <w:r w:rsidRPr="006C149B">
        <w:rPr>
          <w:szCs w:val="18"/>
          <w:lang w:eastAsia="lv-LV"/>
        </w:rPr>
        <w:t>Farells</w:t>
      </w:r>
      <w:proofErr w:type="spellEnd"/>
      <w:r w:rsidRPr="006C149B">
        <w:rPr>
          <w:szCs w:val="18"/>
          <w:lang w:eastAsia="lv-LV"/>
        </w:rPr>
        <w:t>, kurš 1957.gada savā publikācijā aprakstīja nepieciešamību attīstīt labākus modeļus organizāciju produktivitātes labākai izvērtēšanai [</w:t>
      </w:r>
      <w:r w:rsidRPr="006C149B">
        <w:rPr>
          <w:color w:val="000000"/>
          <w:szCs w:val="18"/>
          <w:lang w:eastAsia="lv-LV"/>
        </w:rPr>
        <w:t>17]</w:t>
      </w:r>
      <w:r w:rsidRPr="006C149B">
        <w:rPr>
          <w:szCs w:val="18"/>
          <w:lang w:eastAsia="lv-LV"/>
        </w:rPr>
        <w:t xml:space="preserve">. Balstoties uz M. </w:t>
      </w:r>
      <w:proofErr w:type="spellStart"/>
      <w:r w:rsidRPr="006C149B">
        <w:rPr>
          <w:szCs w:val="18"/>
          <w:lang w:eastAsia="lv-LV"/>
        </w:rPr>
        <w:t>Dž</w:t>
      </w:r>
      <w:proofErr w:type="spellEnd"/>
      <w:r w:rsidRPr="006C149B">
        <w:rPr>
          <w:szCs w:val="18"/>
          <w:lang w:eastAsia="lv-LV"/>
        </w:rPr>
        <w:t xml:space="preserve">. </w:t>
      </w:r>
      <w:proofErr w:type="spellStart"/>
      <w:r w:rsidRPr="006C149B">
        <w:rPr>
          <w:szCs w:val="18"/>
          <w:lang w:eastAsia="lv-LV"/>
        </w:rPr>
        <w:t>Farella</w:t>
      </w:r>
      <w:proofErr w:type="spellEnd"/>
      <w:r w:rsidRPr="006C149B">
        <w:rPr>
          <w:szCs w:val="18"/>
          <w:lang w:eastAsia="lv-LV"/>
        </w:rPr>
        <w:t xml:space="preserve"> idejām, pirmreizēji DEA metodi prezentēja Abrahams </w:t>
      </w:r>
      <w:proofErr w:type="spellStart"/>
      <w:r w:rsidRPr="006C149B">
        <w:rPr>
          <w:szCs w:val="18"/>
          <w:lang w:eastAsia="lv-LV"/>
        </w:rPr>
        <w:t>Charnes</w:t>
      </w:r>
      <w:proofErr w:type="spellEnd"/>
      <w:r w:rsidRPr="006C149B">
        <w:rPr>
          <w:szCs w:val="18"/>
          <w:lang w:eastAsia="lv-LV"/>
        </w:rPr>
        <w:t xml:space="preserve">, </w:t>
      </w:r>
      <w:proofErr w:type="spellStart"/>
      <w:r w:rsidRPr="006C149B">
        <w:rPr>
          <w:szCs w:val="18"/>
          <w:lang w:eastAsia="lv-LV"/>
        </w:rPr>
        <w:t>Vilijams</w:t>
      </w:r>
      <w:proofErr w:type="spellEnd"/>
      <w:r w:rsidRPr="006C149B">
        <w:rPr>
          <w:szCs w:val="18"/>
          <w:lang w:eastAsia="lv-LV"/>
        </w:rPr>
        <w:t xml:space="preserve"> </w:t>
      </w:r>
      <w:proofErr w:type="spellStart"/>
      <w:r w:rsidRPr="006C149B">
        <w:rPr>
          <w:szCs w:val="18"/>
          <w:lang w:eastAsia="lv-LV"/>
        </w:rPr>
        <w:t>Coopers</w:t>
      </w:r>
      <w:proofErr w:type="spellEnd"/>
      <w:r w:rsidRPr="006C149B">
        <w:rPr>
          <w:szCs w:val="18"/>
          <w:lang w:eastAsia="lv-LV"/>
        </w:rPr>
        <w:t xml:space="preserve"> un </w:t>
      </w:r>
      <w:proofErr w:type="spellStart"/>
      <w:r w:rsidRPr="006C149B">
        <w:rPr>
          <w:szCs w:val="18"/>
          <w:lang w:eastAsia="lv-LV"/>
        </w:rPr>
        <w:t>Edvardo</w:t>
      </w:r>
      <w:proofErr w:type="spellEnd"/>
      <w:r w:rsidRPr="006C149B">
        <w:rPr>
          <w:szCs w:val="18"/>
          <w:lang w:eastAsia="lv-LV"/>
        </w:rPr>
        <w:t xml:space="preserve"> </w:t>
      </w:r>
      <w:proofErr w:type="spellStart"/>
      <w:r w:rsidRPr="006C149B">
        <w:rPr>
          <w:szCs w:val="18"/>
          <w:lang w:eastAsia="lv-LV"/>
        </w:rPr>
        <w:t>Rhodes</w:t>
      </w:r>
      <w:proofErr w:type="spellEnd"/>
      <w:r w:rsidRPr="006C149B">
        <w:rPr>
          <w:szCs w:val="18"/>
          <w:lang w:eastAsia="lv-LV"/>
        </w:rPr>
        <w:t xml:space="preserve"> [</w:t>
      </w:r>
      <w:r w:rsidRPr="006C149B">
        <w:rPr>
          <w:color w:val="000000"/>
          <w:szCs w:val="18"/>
          <w:lang w:eastAsia="lv-LV"/>
        </w:rPr>
        <w:t>15]</w:t>
      </w:r>
      <w:r w:rsidRPr="006C149B">
        <w:rPr>
          <w:szCs w:val="18"/>
          <w:lang w:eastAsia="lv-LV"/>
        </w:rPr>
        <w:t xml:space="preserve">. </w:t>
      </w:r>
    </w:p>
    <w:p w:rsidR="00CC0EA1" w:rsidRPr="006C149B" w:rsidRDefault="00CC0EA1" w:rsidP="006C149B">
      <w:pPr>
        <w:ind w:firstLine="720"/>
        <w:jc w:val="both"/>
        <w:rPr>
          <w:szCs w:val="18"/>
          <w:lang w:eastAsia="lv-LV"/>
        </w:rPr>
      </w:pPr>
      <w:r w:rsidRPr="006C149B">
        <w:rPr>
          <w:szCs w:val="18"/>
          <w:lang w:eastAsia="lv-LV"/>
        </w:rPr>
        <w:t xml:space="preserve">Meklējot zinātnisko literatūru par efektivitātes vērtējumiem publiskajā sektorā, datubāzēs ir atrodamas publikācijas, kurās ir vērtētas slimnīcas, veselības aprūpes sistēmas un sociālās aprūpes institūcijas. Piemēram, </w:t>
      </w:r>
      <w:proofErr w:type="spellStart"/>
      <w:r w:rsidRPr="006C149B">
        <w:rPr>
          <w:szCs w:val="18"/>
          <w:lang w:eastAsia="lv-LV"/>
        </w:rPr>
        <w:t>Jacobs</w:t>
      </w:r>
      <w:proofErr w:type="spellEnd"/>
      <w:r w:rsidRPr="006C149B">
        <w:rPr>
          <w:szCs w:val="18"/>
          <w:lang w:eastAsia="lv-LV"/>
        </w:rPr>
        <w:t xml:space="preserve"> R. izmantojot DEA un SFA (</w:t>
      </w:r>
      <w:proofErr w:type="spellStart"/>
      <w:r w:rsidRPr="006C149B">
        <w:rPr>
          <w:szCs w:val="18"/>
          <w:lang w:eastAsia="lv-LV"/>
        </w:rPr>
        <w:t>Stochastic</w:t>
      </w:r>
      <w:proofErr w:type="spellEnd"/>
      <w:r w:rsidRPr="006C149B">
        <w:rPr>
          <w:szCs w:val="18"/>
          <w:lang w:eastAsia="lv-LV"/>
        </w:rPr>
        <w:t xml:space="preserve"> </w:t>
      </w:r>
      <w:proofErr w:type="spellStart"/>
      <w:r w:rsidRPr="006C149B">
        <w:rPr>
          <w:szCs w:val="18"/>
          <w:lang w:eastAsia="lv-LV"/>
        </w:rPr>
        <w:t>Erontier</w:t>
      </w:r>
      <w:proofErr w:type="spellEnd"/>
      <w:r w:rsidRPr="006C149B">
        <w:rPr>
          <w:szCs w:val="18"/>
          <w:lang w:eastAsia="lv-LV"/>
        </w:rPr>
        <w:t xml:space="preserve"> </w:t>
      </w:r>
      <w:proofErr w:type="spellStart"/>
      <w:r w:rsidRPr="006C149B">
        <w:rPr>
          <w:szCs w:val="18"/>
          <w:lang w:eastAsia="lv-LV"/>
        </w:rPr>
        <w:t>Analysis</w:t>
      </w:r>
      <w:proofErr w:type="spellEnd"/>
      <w:r w:rsidRPr="006C149B">
        <w:rPr>
          <w:szCs w:val="18"/>
          <w:lang w:eastAsia="lv-LV"/>
        </w:rPr>
        <w:t xml:space="preserve">) metode, ir </w:t>
      </w:r>
      <w:r w:rsidRPr="006C149B">
        <w:rPr>
          <w:szCs w:val="18"/>
          <w:lang w:eastAsia="lv-LV"/>
        </w:rPr>
        <w:lastRenderedPageBreak/>
        <w:t>vērtējusi slimnīcu izmaksu efektivitāti [</w:t>
      </w:r>
      <w:r w:rsidRPr="006C149B">
        <w:rPr>
          <w:color w:val="000000"/>
          <w:szCs w:val="18"/>
          <w:lang w:eastAsia="lv-LV"/>
        </w:rPr>
        <w:t>25]</w:t>
      </w:r>
      <w:r w:rsidRPr="006C149B">
        <w:rPr>
          <w:szCs w:val="18"/>
          <w:lang w:eastAsia="lv-LV"/>
        </w:rPr>
        <w:t>. Arī citi autori ir izmantojuši DEA slimnīcu izmaksu efektivitātes vērtēšanā [</w:t>
      </w:r>
      <w:r w:rsidRPr="006C149B">
        <w:rPr>
          <w:color w:val="000000"/>
          <w:szCs w:val="18"/>
          <w:lang w:eastAsia="lv-LV"/>
        </w:rPr>
        <w:t>23,36]</w:t>
      </w:r>
      <w:r w:rsidRPr="006C149B">
        <w:rPr>
          <w:szCs w:val="18"/>
          <w:lang w:eastAsia="lv-LV"/>
        </w:rPr>
        <w:t xml:space="preserve">. Atsevišķi literatūras avoti norāda, ka DEA metode ir izmantota novērtējot pat veselības aprūpes sistēmas. Piemēram, tādi autori kā Elba F. </w:t>
      </w:r>
      <w:proofErr w:type="spellStart"/>
      <w:r w:rsidRPr="006C149B">
        <w:rPr>
          <w:szCs w:val="18"/>
          <w:lang w:eastAsia="lv-LV"/>
        </w:rPr>
        <w:t>et</w:t>
      </w:r>
      <w:proofErr w:type="spellEnd"/>
      <w:r w:rsidRPr="006C149B">
        <w:rPr>
          <w:szCs w:val="18"/>
          <w:lang w:eastAsia="lv-LV"/>
        </w:rPr>
        <w:t xml:space="preserve"> </w:t>
      </w:r>
      <w:proofErr w:type="spellStart"/>
      <w:r w:rsidRPr="006C149B">
        <w:rPr>
          <w:szCs w:val="18"/>
          <w:lang w:eastAsia="lv-LV"/>
        </w:rPr>
        <w:t>al</w:t>
      </w:r>
      <w:proofErr w:type="spellEnd"/>
      <w:r w:rsidRPr="006C149B">
        <w:rPr>
          <w:szCs w:val="18"/>
          <w:lang w:eastAsia="lv-LV"/>
        </w:rPr>
        <w:t xml:space="preserve"> DEA metodi ir izmantojuši veselības aprūpes sistēmas novērtēšanai Itālijā [</w:t>
      </w:r>
      <w:r w:rsidRPr="006C149B">
        <w:rPr>
          <w:color w:val="000000"/>
          <w:szCs w:val="18"/>
          <w:lang w:eastAsia="lv-LV"/>
        </w:rPr>
        <w:t>20]</w:t>
      </w:r>
      <w:r w:rsidRPr="006C149B">
        <w:rPr>
          <w:szCs w:val="18"/>
          <w:lang w:eastAsia="lv-LV"/>
        </w:rPr>
        <w:t xml:space="preserve">. Savukārt, </w:t>
      </w:r>
      <w:proofErr w:type="spellStart"/>
      <w:r w:rsidRPr="006C149B">
        <w:rPr>
          <w:szCs w:val="18"/>
          <w:lang w:eastAsia="lv-LV"/>
        </w:rPr>
        <w:t>Medeiros</w:t>
      </w:r>
      <w:proofErr w:type="spellEnd"/>
      <w:r w:rsidRPr="006C149B">
        <w:rPr>
          <w:szCs w:val="18"/>
          <w:lang w:eastAsia="lv-LV"/>
        </w:rPr>
        <w:t xml:space="preserve"> J. un </w:t>
      </w:r>
      <w:proofErr w:type="spellStart"/>
      <w:r w:rsidRPr="006C149B">
        <w:rPr>
          <w:szCs w:val="18"/>
          <w:lang w:eastAsia="lv-LV"/>
        </w:rPr>
        <w:t>Schwiers</w:t>
      </w:r>
      <w:proofErr w:type="spellEnd"/>
      <w:r w:rsidRPr="006C149B">
        <w:rPr>
          <w:szCs w:val="18"/>
          <w:lang w:eastAsia="lv-LV"/>
        </w:rPr>
        <w:t xml:space="preserve"> C. izmantoja DEA un SFA metodes Eiropas Savienības veselības aprūpes sistēmu novērtēšanai [</w:t>
      </w:r>
      <w:r w:rsidRPr="006C149B">
        <w:rPr>
          <w:color w:val="000000"/>
          <w:szCs w:val="18"/>
          <w:lang w:eastAsia="lv-LV"/>
        </w:rPr>
        <w:t>29]</w:t>
      </w:r>
      <w:r w:rsidRPr="006C149B">
        <w:rPr>
          <w:szCs w:val="18"/>
          <w:lang w:eastAsia="lv-LV"/>
        </w:rPr>
        <w:t>. Arī Eiropas Veselības sistēmu un politiku observatorija ir izmantojusi DEA metodi veselības sistēmu vērtēšanā [</w:t>
      </w:r>
      <w:r w:rsidRPr="006C149B">
        <w:rPr>
          <w:color w:val="000000"/>
          <w:szCs w:val="18"/>
          <w:lang w:eastAsia="lv-LV"/>
        </w:rPr>
        <w:t xml:space="preserve">18]. </w:t>
      </w:r>
      <w:r w:rsidRPr="006C149B">
        <w:rPr>
          <w:szCs w:val="18"/>
          <w:lang w:eastAsia="lv-LV"/>
        </w:rPr>
        <w:t>Attiecībā uz ilglaicīgās sociālās aprūpes iestādēm DEA metode ir izmantota vērtējot šo iestāžu tehnisko efektivitāti [</w:t>
      </w:r>
      <w:r w:rsidRPr="006C149B">
        <w:rPr>
          <w:color w:val="000000"/>
          <w:szCs w:val="18"/>
          <w:lang w:eastAsia="lv-LV"/>
        </w:rPr>
        <w:t>26]</w:t>
      </w:r>
      <w:r w:rsidRPr="006C149B">
        <w:rPr>
          <w:szCs w:val="18"/>
          <w:lang w:eastAsia="lv-LV"/>
        </w:rPr>
        <w:t xml:space="preserve">. </w:t>
      </w:r>
      <w:proofErr w:type="spellStart"/>
      <w:r w:rsidRPr="006C149B">
        <w:rPr>
          <w:szCs w:val="18"/>
          <w:lang w:eastAsia="lv-LV"/>
        </w:rPr>
        <w:t>Kooreman</w:t>
      </w:r>
      <w:proofErr w:type="spellEnd"/>
      <w:r w:rsidRPr="006C149B">
        <w:rPr>
          <w:szCs w:val="18"/>
          <w:lang w:eastAsia="lv-LV"/>
        </w:rPr>
        <w:t xml:space="preserve"> P. ir pētījis Nīderlandes ilglaicīgās sociālās aprūpes iestādes, secinot, ka 50% no šīm iestādēm ir efektīvas [</w:t>
      </w:r>
      <w:r w:rsidRPr="006C149B">
        <w:rPr>
          <w:color w:val="000000"/>
          <w:szCs w:val="18"/>
          <w:lang w:eastAsia="lv-LV"/>
        </w:rPr>
        <w:t>27]</w:t>
      </w:r>
      <w:r w:rsidRPr="006C149B">
        <w:rPr>
          <w:szCs w:val="18"/>
          <w:lang w:eastAsia="lv-LV"/>
        </w:rPr>
        <w:t xml:space="preserve">. Somija 2005. gadā arī ir veikusi pētījumu izmantojot DEA metodi, lai izvērtētu tehnisko efektivitāti un salīdzinātu to ar aprūpes rezultātiem ilglaicīgā sociālā aprūpes jomā. Kā kvalitātes rezultatīvie rādītāji šajā pētījumā tika izmantoti tādi rādītāji kā traumu </w:t>
      </w:r>
      <w:proofErr w:type="spellStart"/>
      <w:r w:rsidRPr="006C149B">
        <w:rPr>
          <w:szCs w:val="18"/>
          <w:lang w:eastAsia="lv-LV"/>
        </w:rPr>
        <w:t>prevalence</w:t>
      </w:r>
      <w:proofErr w:type="spellEnd"/>
      <w:r w:rsidRPr="006C149B">
        <w:rPr>
          <w:szCs w:val="18"/>
          <w:lang w:eastAsia="lv-LV"/>
        </w:rPr>
        <w:t xml:space="preserve"> atrodoties ilglaicīgās aprūpes iestādēs u.c., bet kā resursi ir māsu skaits, infrastruktūras lielums u.c. [</w:t>
      </w:r>
      <w:r w:rsidRPr="006C149B">
        <w:rPr>
          <w:color w:val="000000"/>
          <w:szCs w:val="18"/>
          <w:lang w:eastAsia="lv-LV"/>
        </w:rPr>
        <w:t>28].</w:t>
      </w:r>
    </w:p>
    <w:p w:rsidR="00CC0EA1" w:rsidRPr="006C149B" w:rsidRDefault="00CC0EA1" w:rsidP="006C149B">
      <w:pPr>
        <w:ind w:firstLine="720"/>
        <w:jc w:val="both"/>
        <w:rPr>
          <w:szCs w:val="18"/>
          <w:lang w:eastAsia="lv-LV"/>
        </w:rPr>
      </w:pPr>
      <w:r w:rsidRPr="006C149B">
        <w:rPr>
          <w:szCs w:val="18"/>
          <w:lang w:eastAsia="lv-LV"/>
        </w:rPr>
        <w:t>Tāpat minēto metodi izmantoja pētot efektivitāti bezpeļņas un komerciālās ilglaicīgās sociālās aprūpes iestādēs [</w:t>
      </w:r>
      <w:r w:rsidRPr="006C149B">
        <w:rPr>
          <w:color w:val="000000"/>
          <w:szCs w:val="18"/>
          <w:lang w:eastAsia="lv-LV"/>
        </w:rPr>
        <w:t>31]</w:t>
      </w:r>
      <w:r w:rsidRPr="006C149B">
        <w:rPr>
          <w:szCs w:val="18"/>
          <w:lang w:eastAsia="lv-LV"/>
        </w:rPr>
        <w:t xml:space="preserve">. Saistībā ar īpašuma formām un efektivitāti pēc DEA metodes ilglaicīgās sociālās iestādēs ir veikti vairāki pētījumi. Piemēram, Anderson R. </w:t>
      </w:r>
      <w:proofErr w:type="spellStart"/>
      <w:r w:rsidRPr="006C149B">
        <w:rPr>
          <w:szCs w:val="18"/>
          <w:lang w:eastAsia="lv-LV"/>
        </w:rPr>
        <w:t>et</w:t>
      </w:r>
      <w:proofErr w:type="spellEnd"/>
      <w:r w:rsidRPr="006C149B">
        <w:rPr>
          <w:szCs w:val="18"/>
          <w:lang w:eastAsia="lv-LV"/>
        </w:rPr>
        <w:t xml:space="preserve"> </w:t>
      </w:r>
      <w:proofErr w:type="spellStart"/>
      <w:r w:rsidRPr="006C149B">
        <w:rPr>
          <w:szCs w:val="18"/>
          <w:lang w:eastAsia="lv-LV"/>
        </w:rPr>
        <w:t>al</w:t>
      </w:r>
      <w:proofErr w:type="spellEnd"/>
      <w:r w:rsidRPr="006C149B">
        <w:rPr>
          <w:szCs w:val="18"/>
          <w:lang w:eastAsia="lv-LV"/>
        </w:rPr>
        <w:t xml:space="preserve">  pētījumā konstatē, ka ASV privātās ilglaicīgās sociālās aprūpes iestādes ir efektīvākas par nekomerciālām iestādēm [</w:t>
      </w:r>
      <w:r w:rsidRPr="006C149B">
        <w:rPr>
          <w:color w:val="000000"/>
          <w:szCs w:val="18"/>
          <w:lang w:eastAsia="lv-LV"/>
        </w:rPr>
        <w:t>13]</w:t>
      </w:r>
      <w:r w:rsidRPr="006C149B">
        <w:rPr>
          <w:szCs w:val="18"/>
          <w:lang w:eastAsia="lv-LV"/>
        </w:rPr>
        <w:t xml:space="preserve">. Taču analizējot pakalpojuma kvalitāti šī pētījuma ietvaros, atklājas, ka nekomerciālās ilglaicīgās sociālās aprūpes iestādēs pakalpojuma kvalitāte ir labāka nekā privātajās iestādēs. Saistībā ar pakalpojuma kvalitāti un efektivitāti ilglaicīgās sociālajās iestādēs ASV ir veikts vēl viens pētījums- </w:t>
      </w:r>
      <w:proofErr w:type="spellStart"/>
      <w:r w:rsidRPr="006C149B">
        <w:rPr>
          <w:szCs w:val="18"/>
          <w:lang w:eastAsia="lv-LV"/>
        </w:rPr>
        <w:t>DeLellis</w:t>
      </w:r>
      <w:proofErr w:type="spellEnd"/>
      <w:r w:rsidRPr="006C149B">
        <w:rPr>
          <w:szCs w:val="18"/>
          <w:lang w:eastAsia="lv-LV"/>
        </w:rPr>
        <w:t xml:space="preserve"> N. savā pētījumā norāda, ka pakalpojuma kvalitāte ilglaicīgās sociālās aprūpes iestādēs ir saistīta ar efektivitāti, proti, iestādēs, kuras ir uzrādījušas augstu efektivitāti pēc DEA, ir sliktāka aprūpes procesu kvalitāte (piemēram, ar procesu kvalitāti </w:t>
      </w:r>
      <w:proofErr w:type="spellStart"/>
      <w:r w:rsidRPr="006C149B">
        <w:rPr>
          <w:szCs w:val="18"/>
          <w:lang w:eastAsia="lv-LV"/>
        </w:rPr>
        <w:t>DeLellis</w:t>
      </w:r>
      <w:proofErr w:type="spellEnd"/>
      <w:r w:rsidRPr="006C149B">
        <w:rPr>
          <w:szCs w:val="18"/>
          <w:lang w:eastAsia="lv-LV"/>
        </w:rPr>
        <w:t xml:space="preserve"> pētījumā saprot pansionātu iemītnieku īpatsvaru ar pretsāpju terapiju un atsāpināšanas procesu), savukārt, aprūpes rezultatīvie rādītāji (piemēram, pansionātu iemītnieku īpatsvars ar </w:t>
      </w:r>
      <w:proofErr w:type="spellStart"/>
      <w:r w:rsidRPr="006C149B">
        <w:rPr>
          <w:szCs w:val="18"/>
          <w:lang w:eastAsia="lv-LV"/>
        </w:rPr>
        <w:t>imobilitāti</w:t>
      </w:r>
      <w:proofErr w:type="spellEnd"/>
      <w:r w:rsidRPr="006C149B">
        <w:rPr>
          <w:szCs w:val="18"/>
          <w:lang w:eastAsia="lv-LV"/>
        </w:rPr>
        <w:t>) ir labāki [</w:t>
      </w:r>
      <w:r w:rsidRPr="006C149B">
        <w:rPr>
          <w:color w:val="000000"/>
          <w:szCs w:val="18"/>
          <w:lang w:eastAsia="lv-LV"/>
        </w:rPr>
        <w:t>19]</w:t>
      </w:r>
      <w:r w:rsidRPr="006C149B">
        <w:rPr>
          <w:szCs w:val="18"/>
          <w:lang w:eastAsia="lv-LV"/>
        </w:rPr>
        <w:t>. Arī citi autori ir mēģinājuši integrēt kvalitātes aspektus DEA metodē vērtējot ilglaicīgo sociālo iestāžu kvalitāti [</w:t>
      </w:r>
      <w:r w:rsidRPr="006C149B">
        <w:rPr>
          <w:color w:val="000000"/>
          <w:szCs w:val="18"/>
          <w:lang w:eastAsia="lv-LV"/>
        </w:rPr>
        <w:t>32].</w:t>
      </w:r>
    </w:p>
    <w:p w:rsidR="00CC0EA1" w:rsidRPr="006C149B" w:rsidRDefault="006C149B" w:rsidP="006C149B">
      <w:pPr>
        <w:spacing w:before="240" w:after="240"/>
        <w:jc w:val="center"/>
        <w:rPr>
          <w:b/>
          <w:szCs w:val="18"/>
          <w:lang w:eastAsia="lv-LV"/>
        </w:rPr>
      </w:pPr>
      <w:r>
        <w:rPr>
          <w:b/>
          <w:szCs w:val="18"/>
          <w:lang w:eastAsia="lv-LV"/>
        </w:rPr>
        <w:t>KOPSAVILKUMS.</w:t>
      </w:r>
      <w:r w:rsidR="00CC0EA1" w:rsidRPr="006C149B">
        <w:rPr>
          <w:b/>
          <w:szCs w:val="18"/>
          <w:lang w:eastAsia="lv-LV"/>
        </w:rPr>
        <w:t xml:space="preserve"> CONCLUSION</w:t>
      </w:r>
      <w:r>
        <w:rPr>
          <w:b/>
          <w:szCs w:val="18"/>
          <w:lang w:eastAsia="lv-LV"/>
        </w:rPr>
        <w:t xml:space="preserve">. </w:t>
      </w:r>
      <w:r w:rsidRPr="006C149B">
        <w:rPr>
          <w:b/>
          <w:szCs w:val="18"/>
          <w:lang w:eastAsia="lv-LV"/>
        </w:rPr>
        <w:t>ЗАКЛЮЧЕНИЕ</w:t>
      </w:r>
    </w:p>
    <w:p w:rsidR="00CC0EA1" w:rsidRPr="006C149B" w:rsidRDefault="00CC0EA1" w:rsidP="006C149B">
      <w:pPr>
        <w:ind w:firstLine="720"/>
        <w:jc w:val="both"/>
        <w:rPr>
          <w:color w:val="000000"/>
          <w:szCs w:val="18"/>
          <w:shd w:val="clear" w:color="auto" w:fill="FFFFFF"/>
          <w:lang w:eastAsia="lv-LV"/>
        </w:rPr>
      </w:pPr>
      <w:r w:rsidRPr="006C149B">
        <w:rPr>
          <w:szCs w:val="18"/>
          <w:shd w:val="clear" w:color="auto" w:fill="FFFFFF"/>
          <w:lang w:eastAsia="lv-LV"/>
        </w:rPr>
        <w:t xml:space="preserve">Labklājības jomā efektivitāte izmantojot zinātniskās metodes nav pētīta, pat neskatoties uz faktu, ka šai jomai ir piešķirts vislielākais finansējums no visām tautsaimniecības nozarēm </w:t>
      </w:r>
      <w:r w:rsidRPr="006C149B">
        <w:rPr>
          <w:szCs w:val="18"/>
          <w:lang w:eastAsia="lv-LV"/>
        </w:rPr>
        <w:t>[</w:t>
      </w:r>
      <w:r w:rsidRPr="006C149B">
        <w:rPr>
          <w:color w:val="000000"/>
          <w:szCs w:val="18"/>
          <w:lang w:eastAsia="lv-LV"/>
        </w:rPr>
        <w:t>5]</w:t>
      </w:r>
      <w:r w:rsidRPr="006C149B">
        <w:rPr>
          <w:color w:val="000000"/>
          <w:szCs w:val="18"/>
          <w:shd w:val="clear" w:color="auto" w:fill="FFFFFF"/>
          <w:lang w:eastAsia="lv-LV"/>
        </w:rPr>
        <w:t>.</w:t>
      </w:r>
    </w:p>
    <w:p w:rsidR="00CC0EA1" w:rsidRPr="006C149B" w:rsidRDefault="00CC0EA1" w:rsidP="006C149B">
      <w:pPr>
        <w:ind w:firstLine="720"/>
        <w:jc w:val="both"/>
        <w:rPr>
          <w:color w:val="000000"/>
          <w:szCs w:val="18"/>
          <w:shd w:val="clear" w:color="auto" w:fill="FFFFFF"/>
          <w:lang w:eastAsia="lv-LV"/>
        </w:rPr>
      </w:pPr>
      <w:r w:rsidRPr="006C149B">
        <w:rPr>
          <w:color w:val="000000"/>
          <w:szCs w:val="18"/>
          <w:shd w:val="clear" w:color="auto" w:fill="FFFFFF"/>
          <w:lang w:eastAsia="lv-LV"/>
        </w:rPr>
        <w:t>Ņemot vērā jau iepriekš minētās demogrāfijas tendences un piešķirto finanšu līdzekļu labklājības jomai, būtu nepieciešams apzināt cik efektīvi tiek izlietoti šie līdzekļi, veltot uzmanību institūcijām, kuras nodrošina sociālos pakalpojumus un veicot pētījumu izmantojot iepriekš a</w:t>
      </w:r>
      <w:r w:rsidR="006C149B">
        <w:rPr>
          <w:color w:val="000000"/>
          <w:szCs w:val="18"/>
          <w:shd w:val="clear" w:color="auto" w:fill="FFFFFF"/>
          <w:lang w:eastAsia="lv-LV"/>
        </w:rPr>
        <w:t>prakstītās pētniecības metodes.</w:t>
      </w:r>
    </w:p>
    <w:p w:rsidR="00CC0EA1" w:rsidRPr="006C149B" w:rsidRDefault="00CC0EA1" w:rsidP="006C149B">
      <w:pPr>
        <w:spacing w:before="240" w:after="240"/>
        <w:ind w:firstLine="284"/>
        <w:jc w:val="center"/>
        <w:rPr>
          <w:b/>
          <w:color w:val="000000"/>
          <w:sz w:val="20"/>
          <w:szCs w:val="18"/>
          <w:shd w:val="clear" w:color="auto" w:fill="FFFFFF"/>
          <w:lang w:eastAsia="lv-LV"/>
        </w:rPr>
      </w:pPr>
      <w:r w:rsidRPr="006C149B">
        <w:rPr>
          <w:b/>
          <w:color w:val="000000"/>
          <w:sz w:val="20"/>
          <w:szCs w:val="18"/>
          <w:shd w:val="clear" w:color="auto" w:fill="FFFFFF"/>
          <w:lang w:eastAsia="lv-LV"/>
        </w:rPr>
        <w:t>LITERATŪRAS UN AVOTU SARAKST</w:t>
      </w:r>
      <w:r w:rsidR="006C149B" w:rsidRPr="006C149B">
        <w:rPr>
          <w:b/>
          <w:color w:val="000000"/>
          <w:sz w:val="20"/>
          <w:szCs w:val="18"/>
          <w:shd w:val="clear" w:color="auto" w:fill="FFFFFF"/>
          <w:lang w:eastAsia="lv-LV"/>
        </w:rPr>
        <w:t xml:space="preserve">S. REFERENCES. </w:t>
      </w:r>
      <w:r w:rsidR="006C149B" w:rsidRPr="006C149B">
        <w:rPr>
          <w:b/>
          <w:color w:val="000000"/>
          <w:sz w:val="20"/>
          <w:szCs w:val="18"/>
          <w:shd w:val="clear" w:color="auto" w:fill="FFFFFF"/>
          <w:lang w:eastAsia="lv-LV"/>
        </w:rPr>
        <w:t>СПИСОК ЛИТЕРАТУРЫ И ИСТОЧНИКОВ</w:t>
      </w:r>
    </w:p>
    <w:p w:rsidR="00CC0EA1" w:rsidRPr="006C149B" w:rsidRDefault="00CC0EA1" w:rsidP="006C149B">
      <w:pPr>
        <w:numPr>
          <w:ilvl w:val="0"/>
          <w:numId w:val="1"/>
        </w:numPr>
        <w:ind w:left="714" w:hanging="357"/>
        <w:jc w:val="both"/>
        <w:rPr>
          <w:sz w:val="20"/>
          <w:szCs w:val="20"/>
          <w:lang w:eastAsia="lv-LV"/>
        </w:rPr>
      </w:pPr>
      <w:proofErr w:type="spellStart"/>
      <w:r w:rsidRPr="006C149B">
        <w:rPr>
          <w:sz w:val="20"/>
          <w:szCs w:val="20"/>
          <w:lang w:eastAsia="lv-LV"/>
        </w:rPr>
        <w:t>Arefjevs</w:t>
      </w:r>
      <w:proofErr w:type="spellEnd"/>
      <w:r w:rsidRPr="006C149B">
        <w:rPr>
          <w:sz w:val="20"/>
          <w:szCs w:val="20"/>
          <w:lang w:eastAsia="lv-LV"/>
        </w:rPr>
        <w:t xml:space="preserve">, I. (2017). </w:t>
      </w:r>
      <w:proofErr w:type="spellStart"/>
      <w:r w:rsidRPr="006C149B">
        <w:rPr>
          <w:i/>
          <w:sz w:val="20"/>
          <w:szCs w:val="20"/>
          <w:lang w:eastAsia="lv-LV"/>
        </w:rPr>
        <w:t>Daudzposmu</w:t>
      </w:r>
      <w:proofErr w:type="spellEnd"/>
      <w:r w:rsidRPr="006C149B">
        <w:rPr>
          <w:i/>
          <w:sz w:val="20"/>
          <w:szCs w:val="20"/>
          <w:lang w:eastAsia="lv-LV"/>
        </w:rPr>
        <w:t xml:space="preserve"> pieeja finanšu uzņēmumu efektivitātes novērtēšanā</w:t>
      </w:r>
      <w:r w:rsidRPr="006C149B">
        <w:rPr>
          <w:sz w:val="20"/>
          <w:szCs w:val="20"/>
          <w:lang w:eastAsia="lv-LV"/>
        </w:rPr>
        <w:t xml:space="preserve"> (</w:t>
      </w:r>
      <w:proofErr w:type="spellStart"/>
      <w:r w:rsidRPr="006C149B">
        <w:rPr>
          <w:sz w:val="20"/>
          <w:szCs w:val="20"/>
          <w:lang w:eastAsia="lv-LV"/>
        </w:rPr>
        <w:t>Ph.D</w:t>
      </w:r>
      <w:proofErr w:type="spellEnd"/>
      <w:r w:rsidRPr="006C149B">
        <w:rPr>
          <w:sz w:val="20"/>
          <w:szCs w:val="20"/>
          <w:lang w:eastAsia="lv-LV"/>
        </w:rPr>
        <w:t>.). Banku augstskola.</w:t>
      </w:r>
    </w:p>
    <w:p w:rsidR="00FF08DA" w:rsidRPr="00CD1DF8" w:rsidRDefault="00CC0EA1" w:rsidP="00CD1DF8">
      <w:pPr>
        <w:numPr>
          <w:ilvl w:val="0"/>
          <w:numId w:val="1"/>
        </w:numPr>
        <w:ind w:left="714" w:hanging="357"/>
        <w:jc w:val="both"/>
        <w:rPr>
          <w:sz w:val="20"/>
          <w:szCs w:val="20"/>
          <w:lang w:eastAsia="lv-LV"/>
        </w:rPr>
      </w:pPr>
      <w:r w:rsidRPr="006C149B">
        <w:rPr>
          <w:sz w:val="20"/>
          <w:szCs w:val="20"/>
          <w:lang w:eastAsia="lv-LV"/>
        </w:rPr>
        <w:t xml:space="preserve">Attīstības plānošana Latvijā , </w:t>
      </w:r>
      <w:proofErr w:type="spellStart"/>
      <w:r w:rsidRPr="006C149B">
        <w:rPr>
          <w:sz w:val="20"/>
          <w:szCs w:val="20"/>
          <w:lang w:eastAsia="lv-LV"/>
        </w:rPr>
        <w:t>Pārresoru</w:t>
      </w:r>
      <w:proofErr w:type="spellEnd"/>
      <w:r w:rsidRPr="006C149B">
        <w:rPr>
          <w:sz w:val="20"/>
          <w:szCs w:val="20"/>
          <w:lang w:eastAsia="lv-LV"/>
        </w:rPr>
        <w:t xml:space="preserve"> koordinācijas centrs. (2018). </w:t>
      </w:r>
      <w:proofErr w:type="spellStart"/>
      <w:r w:rsidRPr="006C149B">
        <w:rPr>
          <w:sz w:val="20"/>
          <w:szCs w:val="20"/>
          <w:lang w:eastAsia="lv-LV"/>
        </w:rPr>
        <w:t>Retrieved</w:t>
      </w:r>
      <w:proofErr w:type="spellEnd"/>
      <w:r w:rsidRPr="006C149B">
        <w:rPr>
          <w:sz w:val="20"/>
          <w:szCs w:val="20"/>
          <w:lang w:eastAsia="lv-LV"/>
        </w:rPr>
        <w:t xml:space="preserve"> </w:t>
      </w:r>
      <w:proofErr w:type="spellStart"/>
      <w:r w:rsidRPr="006C149B">
        <w:rPr>
          <w:sz w:val="20"/>
          <w:szCs w:val="20"/>
          <w:lang w:eastAsia="lv-LV"/>
        </w:rPr>
        <w:t>from</w:t>
      </w:r>
      <w:proofErr w:type="spellEnd"/>
      <w:r w:rsidRPr="006C149B">
        <w:rPr>
          <w:sz w:val="20"/>
          <w:szCs w:val="20"/>
          <w:lang w:eastAsia="lv-LV"/>
        </w:rPr>
        <w:t xml:space="preserve"> </w:t>
      </w:r>
      <w:hyperlink r:id="rId5" w:history="1">
        <w:r w:rsidRPr="006C149B">
          <w:rPr>
            <w:rStyle w:val="Hyperlink"/>
            <w:sz w:val="20"/>
            <w:szCs w:val="20"/>
            <w:lang w:eastAsia="lv-LV"/>
          </w:rPr>
          <w:t>https://www.pkc.gov.lv/lv/valsts-attistibas-planosana/attistibas-planosana-latvija</w:t>
        </w:r>
      </w:hyperlink>
    </w:p>
    <w:sectPr w:rsidR="00FF08DA" w:rsidRPr="00CD1DF8" w:rsidSect="00CC0EA1">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5761D"/>
    <w:multiLevelType w:val="hybridMultilevel"/>
    <w:tmpl w:val="BB8A3F58"/>
    <w:lvl w:ilvl="0" w:tplc="99B05926">
      <w:start w:val="1"/>
      <w:numFmt w:val="decimal"/>
      <w:lvlText w:val="%1."/>
      <w:lvlJc w:val="left"/>
      <w:pPr>
        <w:ind w:left="720" w:hanging="360"/>
      </w:pPr>
      <w:rPr>
        <w:rFonts w:ascii="Times New Roman" w:hAnsi="Times New Roman" w:cs="Times New Roman"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A1"/>
    <w:rsid w:val="006C149B"/>
    <w:rsid w:val="00C9512E"/>
    <w:rsid w:val="00CC0EA1"/>
    <w:rsid w:val="00CD1DF8"/>
    <w:rsid w:val="00FF0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1493D"/>
  <w15:chartTrackingRefBased/>
  <w15:docId w15:val="{5A12C6E6-F489-457B-8E56-65A3DF30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6"/>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EA1"/>
    <w:pPr>
      <w:jc w:val="left"/>
    </w:pPr>
    <w:rPr>
      <w:rFonts w:eastAsia="Times New Roman"/>
      <w:kern w:val="0"/>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CC0E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kc.gov.lv/lv/valsts-attistibas-planosana/attistibas-planosana-latvij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Shmendrik</dc:creator>
  <cp:keywords/>
  <dc:description/>
  <cp:lastModifiedBy>Shmendrik</cp:lastModifiedBy>
  <cp:revision>1</cp:revision>
  <dcterms:created xsi:type="dcterms:W3CDTF">2021-03-26T12:27:00Z</dcterms:created>
  <dcterms:modified xsi:type="dcterms:W3CDTF">2021-03-26T13:48:00Z</dcterms:modified>
</cp:coreProperties>
</file>